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906" w:rsidRDefault="00026949" w:rsidP="00EE4906">
      <w:pPr>
        <w:pStyle w:val="aa"/>
        <w:ind w:leftChars="0" w:left="0" w:rightChars="10" w:right="21" w:firstLineChars="500" w:firstLine="1205"/>
        <w:rPr>
          <w:rFonts w:ascii="ＭＳ ゴシック" w:eastAsia="ＭＳ ゴシック" w:hAnsi="ＭＳ ゴシック"/>
          <w:b/>
          <w:sz w:val="24"/>
          <w:szCs w:val="24"/>
        </w:rPr>
      </w:pPr>
      <w:r>
        <w:rPr>
          <w:rFonts w:ascii="ＭＳ ゴシック" w:eastAsia="ＭＳ ゴシック" w:hAnsi="ＭＳ ゴシック" w:hint="eastAsia"/>
          <w:b/>
          <w:sz w:val="24"/>
          <w:szCs w:val="24"/>
        </w:rPr>
        <w:t>行田市開発許可等の基準に関する条例第５条第１項第１号の規定による</w:t>
      </w:r>
    </w:p>
    <w:p w:rsidR="00311B78" w:rsidRPr="00934B56" w:rsidRDefault="00824DBB" w:rsidP="00EE4906">
      <w:pPr>
        <w:pStyle w:val="aa"/>
        <w:ind w:leftChars="0" w:left="0" w:rightChars="10" w:right="21" w:firstLineChars="500" w:firstLine="1205"/>
        <w:rPr>
          <w:rFonts w:ascii="ＭＳ ゴシック" w:eastAsia="ＭＳ ゴシック" w:hAnsi="ＭＳ ゴシック"/>
          <w:b/>
          <w:sz w:val="24"/>
          <w:szCs w:val="24"/>
        </w:rPr>
      </w:pPr>
      <w:r w:rsidRPr="00934B56">
        <w:rPr>
          <w:rFonts w:ascii="ＭＳ ゴシック" w:eastAsia="ＭＳ ゴシック" w:hAnsi="ＭＳ ゴシック" w:hint="eastAsia"/>
          <w:b/>
          <w:sz w:val="24"/>
          <w:szCs w:val="24"/>
        </w:rPr>
        <w:t>指定</w:t>
      </w:r>
      <w:r w:rsidR="00026949">
        <w:rPr>
          <w:rFonts w:ascii="ＭＳ ゴシック" w:eastAsia="ＭＳ ゴシック" w:hAnsi="ＭＳ ゴシック" w:hint="eastAsia"/>
          <w:b/>
          <w:sz w:val="24"/>
          <w:szCs w:val="24"/>
        </w:rPr>
        <w:t>に関する</w:t>
      </w:r>
      <w:r w:rsidRPr="00934B56">
        <w:rPr>
          <w:rFonts w:ascii="ＭＳ ゴシック" w:eastAsia="ＭＳ ゴシック" w:hAnsi="ＭＳ ゴシック" w:hint="eastAsia"/>
          <w:b/>
          <w:sz w:val="24"/>
          <w:szCs w:val="24"/>
        </w:rPr>
        <w:t>運用方針</w:t>
      </w:r>
    </w:p>
    <w:p w:rsidR="00824DBB" w:rsidRPr="00287AB4" w:rsidRDefault="00824DBB" w:rsidP="00412809">
      <w:pPr>
        <w:wordWrap w:val="0"/>
        <w:ind w:rightChars="10" w:right="21"/>
        <w:jc w:val="right"/>
        <w:rPr>
          <w:rFonts w:ascii="ＭＳ 明朝" w:eastAsia="ＭＳ 明朝" w:hAnsi="ＭＳ 明朝"/>
          <w:sz w:val="22"/>
        </w:rPr>
      </w:pPr>
      <w:r w:rsidRPr="00287AB4">
        <w:rPr>
          <w:rFonts w:ascii="ＭＳ 明朝" w:eastAsia="ＭＳ 明朝" w:hAnsi="ＭＳ 明朝" w:hint="eastAsia"/>
          <w:sz w:val="22"/>
        </w:rPr>
        <w:t>平成</w:t>
      </w:r>
      <w:r w:rsidR="000A74BB">
        <w:rPr>
          <w:rFonts w:ascii="ＭＳ 明朝" w:eastAsia="ＭＳ 明朝" w:hAnsi="ＭＳ 明朝" w:hint="eastAsia"/>
          <w:sz w:val="22"/>
        </w:rPr>
        <w:t>３０年</w:t>
      </w:r>
      <w:r w:rsidR="00E4715C">
        <w:rPr>
          <w:rFonts w:ascii="ＭＳ 明朝" w:eastAsia="ＭＳ 明朝" w:hAnsi="ＭＳ 明朝" w:hint="eastAsia"/>
          <w:sz w:val="22"/>
        </w:rPr>
        <w:t>４</w:t>
      </w:r>
      <w:r w:rsidR="000A74BB">
        <w:rPr>
          <w:rFonts w:ascii="ＭＳ 明朝" w:eastAsia="ＭＳ 明朝" w:hAnsi="ＭＳ 明朝" w:hint="eastAsia"/>
          <w:sz w:val="22"/>
        </w:rPr>
        <w:t>月</w:t>
      </w:r>
      <w:r w:rsidR="002E317B">
        <w:rPr>
          <w:rFonts w:ascii="ＭＳ 明朝" w:eastAsia="ＭＳ 明朝" w:hAnsi="ＭＳ 明朝" w:hint="eastAsia"/>
          <w:sz w:val="22"/>
        </w:rPr>
        <w:t xml:space="preserve">　</w:t>
      </w:r>
      <w:r w:rsidR="00E4715C">
        <w:rPr>
          <w:rFonts w:ascii="ＭＳ 明朝" w:eastAsia="ＭＳ 明朝" w:hAnsi="ＭＳ 明朝" w:hint="eastAsia"/>
          <w:sz w:val="22"/>
        </w:rPr>
        <w:t>１</w:t>
      </w:r>
      <w:r w:rsidRPr="00287AB4">
        <w:rPr>
          <w:rFonts w:ascii="ＭＳ 明朝" w:eastAsia="ＭＳ 明朝" w:hAnsi="ＭＳ 明朝" w:hint="eastAsia"/>
          <w:sz w:val="22"/>
        </w:rPr>
        <w:t>日</w:t>
      </w:r>
      <w:r w:rsidR="00885949">
        <w:rPr>
          <w:rFonts w:ascii="ＭＳ 明朝" w:eastAsia="ＭＳ 明朝" w:hAnsi="ＭＳ 明朝" w:hint="eastAsia"/>
          <w:sz w:val="22"/>
        </w:rPr>
        <w:t>制定</w:t>
      </w:r>
    </w:p>
    <w:p w:rsidR="00824DBB" w:rsidRDefault="00412809" w:rsidP="00412809">
      <w:pPr>
        <w:wordWrap w:val="0"/>
        <w:ind w:rightChars="10" w:right="21"/>
        <w:jc w:val="right"/>
        <w:rPr>
          <w:rFonts w:ascii="ＭＳ 明朝" w:eastAsia="ＭＳ 明朝" w:hAnsi="ＭＳ 明朝"/>
          <w:sz w:val="24"/>
          <w:szCs w:val="24"/>
        </w:rPr>
      </w:pPr>
      <w:r>
        <w:rPr>
          <w:rFonts w:ascii="ＭＳ 明朝" w:eastAsia="ＭＳ 明朝" w:hAnsi="ＭＳ 明朝" w:hint="eastAsia"/>
          <w:sz w:val="24"/>
          <w:szCs w:val="24"/>
        </w:rPr>
        <w:t>令和３年</w:t>
      </w:r>
      <w:r w:rsidR="009F577C">
        <w:rPr>
          <w:rFonts w:ascii="ＭＳ 明朝" w:eastAsia="ＭＳ 明朝" w:hAnsi="ＭＳ 明朝" w:hint="eastAsia"/>
          <w:sz w:val="24"/>
          <w:szCs w:val="24"/>
        </w:rPr>
        <w:t>９</w:t>
      </w:r>
      <w:r>
        <w:rPr>
          <w:rFonts w:ascii="ＭＳ 明朝" w:eastAsia="ＭＳ 明朝" w:hAnsi="ＭＳ 明朝" w:hint="eastAsia"/>
          <w:sz w:val="24"/>
          <w:szCs w:val="24"/>
        </w:rPr>
        <w:t>月</w:t>
      </w:r>
      <w:r w:rsidR="009F577C">
        <w:rPr>
          <w:rFonts w:ascii="ＭＳ 明朝" w:eastAsia="ＭＳ 明朝" w:hAnsi="ＭＳ 明朝" w:hint="eastAsia"/>
          <w:sz w:val="24"/>
          <w:szCs w:val="24"/>
        </w:rPr>
        <w:t>２４日改正</w:t>
      </w:r>
    </w:p>
    <w:p w:rsidR="001B3BED" w:rsidRDefault="001B3BED" w:rsidP="001B3BED">
      <w:pPr>
        <w:wordWrap w:val="0"/>
        <w:ind w:rightChars="10" w:right="21"/>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5D1BFD">
        <w:rPr>
          <w:rFonts w:ascii="ＭＳ 明朝" w:eastAsia="ＭＳ 明朝" w:hAnsi="ＭＳ 明朝" w:hint="eastAsia"/>
          <w:sz w:val="24"/>
          <w:szCs w:val="24"/>
        </w:rPr>
        <w:t>令和５年</w:t>
      </w:r>
      <w:r w:rsidR="00486941">
        <w:rPr>
          <w:rFonts w:ascii="ＭＳ 明朝" w:eastAsia="ＭＳ 明朝" w:hAnsi="ＭＳ 明朝" w:hint="eastAsia"/>
          <w:sz w:val="24"/>
          <w:szCs w:val="24"/>
        </w:rPr>
        <w:t>９</w:t>
      </w:r>
      <w:r w:rsidRPr="005D1BFD">
        <w:rPr>
          <w:rFonts w:ascii="ＭＳ 明朝" w:eastAsia="ＭＳ 明朝" w:hAnsi="ＭＳ 明朝" w:hint="eastAsia"/>
          <w:sz w:val="24"/>
          <w:szCs w:val="24"/>
        </w:rPr>
        <w:t>月</w:t>
      </w:r>
      <w:r w:rsidR="00486941">
        <w:rPr>
          <w:rFonts w:ascii="ＭＳ 明朝" w:eastAsia="ＭＳ 明朝" w:hAnsi="ＭＳ 明朝" w:hint="eastAsia"/>
          <w:sz w:val="24"/>
          <w:szCs w:val="24"/>
        </w:rPr>
        <w:t>２７</w:t>
      </w:r>
      <w:r w:rsidRPr="005D1BFD">
        <w:rPr>
          <w:rFonts w:ascii="ＭＳ 明朝" w:eastAsia="ＭＳ 明朝" w:hAnsi="ＭＳ 明朝" w:hint="eastAsia"/>
          <w:sz w:val="24"/>
          <w:szCs w:val="24"/>
        </w:rPr>
        <w:t>日改正</w:t>
      </w:r>
    </w:p>
    <w:p w:rsidR="00C25E47" w:rsidRDefault="00C25E47" w:rsidP="00C25E47">
      <w:pPr>
        <w:wordWrap w:val="0"/>
        <w:ind w:rightChars="10" w:right="21"/>
        <w:jc w:val="right"/>
        <w:rPr>
          <w:rFonts w:ascii="ＭＳ 明朝" w:eastAsia="ＭＳ 明朝" w:hAnsi="ＭＳ 明朝"/>
          <w:sz w:val="24"/>
          <w:szCs w:val="24"/>
        </w:rPr>
      </w:pPr>
      <w:r w:rsidRPr="002E317B">
        <w:rPr>
          <w:rFonts w:ascii="ＭＳ 明朝" w:eastAsia="ＭＳ 明朝" w:hAnsi="ＭＳ 明朝" w:hint="eastAsia"/>
          <w:sz w:val="24"/>
          <w:szCs w:val="24"/>
        </w:rPr>
        <w:t>令和７年</w:t>
      </w:r>
      <w:r w:rsidR="00125144" w:rsidRPr="002E317B">
        <w:rPr>
          <w:rFonts w:ascii="ＭＳ 明朝" w:eastAsia="ＭＳ 明朝" w:hAnsi="ＭＳ 明朝" w:hint="eastAsia"/>
          <w:sz w:val="24"/>
          <w:szCs w:val="24"/>
        </w:rPr>
        <w:t>７</w:t>
      </w:r>
      <w:r w:rsidRPr="002E317B">
        <w:rPr>
          <w:rFonts w:ascii="ＭＳ 明朝" w:eastAsia="ＭＳ 明朝" w:hAnsi="ＭＳ 明朝" w:hint="eastAsia"/>
          <w:sz w:val="24"/>
          <w:szCs w:val="24"/>
        </w:rPr>
        <w:t>月　１日改正</w:t>
      </w:r>
    </w:p>
    <w:p w:rsidR="00824DBB" w:rsidRPr="006060F8" w:rsidRDefault="00824DBB" w:rsidP="00824DBB">
      <w:pPr>
        <w:ind w:rightChars="10" w:right="21"/>
        <w:rPr>
          <w:rFonts w:asciiTheme="majorEastAsia" w:eastAsiaTheme="majorEastAsia" w:hAnsiTheme="majorEastAsia"/>
          <w:sz w:val="24"/>
          <w:szCs w:val="24"/>
        </w:rPr>
      </w:pPr>
      <w:r w:rsidRPr="006060F8">
        <w:rPr>
          <w:rFonts w:asciiTheme="majorEastAsia" w:eastAsiaTheme="majorEastAsia" w:hAnsiTheme="majorEastAsia" w:hint="eastAsia"/>
          <w:sz w:val="24"/>
          <w:szCs w:val="24"/>
        </w:rPr>
        <w:t>【共通基準】</w:t>
      </w:r>
    </w:p>
    <w:p w:rsidR="00824DBB" w:rsidRPr="006060F8" w:rsidRDefault="00824DBB" w:rsidP="00824DBB">
      <w:pPr>
        <w:ind w:rightChars="10" w:right="21"/>
        <w:rPr>
          <w:rFonts w:asciiTheme="majorEastAsia" w:eastAsiaTheme="majorEastAsia" w:hAnsiTheme="majorEastAsia"/>
          <w:sz w:val="24"/>
          <w:szCs w:val="24"/>
        </w:rPr>
      </w:pPr>
      <w:r w:rsidRPr="006060F8">
        <w:rPr>
          <w:rFonts w:asciiTheme="majorEastAsia" w:eastAsiaTheme="majorEastAsia" w:hAnsiTheme="majorEastAsia" w:hint="eastAsia"/>
          <w:sz w:val="24"/>
          <w:szCs w:val="24"/>
        </w:rPr>
        <w:t>１　制度の適用</w:t>
      </w:r>
    </w:p>
    <w:p w:rsidR="00824DBB" w:rsidRPr="006060F8" w:rsidRDefault="00824DBB" w:rsidP="0099511F">
      <w:pPr>
        <w:ind w:left="480" w:rightChars="10" w:right="21" w:hangingChars="200" w:hanging="480"/>
        <w:rPr>
          <w:rFonts w:asciiTheme="majorEastAsia" w:eastAsiaTheme="majorEastAsia" w:hAnsiTheme="majorEastAsia"/>
          <w:sz w:val="24"/>
          <w:szCs w:val="24"/>
        </w:rPr>
      </w:pPr>
      <w:r w:rsidRPr="006060F8">
        <w:rPr>
          <w:rFonts w:asciiTheme="majorEastAsia" w:eastAsiaTheme="majorEastAsia" w:hAnsiTheme="majorEastAsia" w:hint="eastAsia"/>
          <w:sz w:val="24"/>
          <w:szCs w:val="24"/>
        </w:rPr>
        <w:t xml:space="preserve">　　</w:t>
      </w:r>
      <w:r w:rsidR="00017654" w:rsidRPr="006060F8">
        <w:rPr>
          <w:rFonts w:asciiTheme="majorEastAsia" w:eastAsiaTheme="majorEastAsia" w:hAnsiTheme="majorEastAsia" w:hint="eastAsia"/>
          <w:sz w:val="24"/>
          <w:szCs w:val="24"/>
        </w:rPr>
        <w:t xml:space="preserve">　</w:t>
      </w:r>
      <w:r w:rsidR="00811641" w:rsidRPr="006060F8">
        <w:rPr>
          <w:rFonts w:asciiTheme="majorEastAsia" w:eastAsiaTheme="majorEastAsia" w:hAnsiTheme="majorEastAsia" w:hint="eastAsia"/>
          <w:sz w:val="24"/>
          <w:szCs w:val="24"/>
        </w:rPr>
        <w:t>行田市開発許可等の基準に関する条例（</w:t>
      </w:r>
      <w:r w:rsidR="00026949" w:rsidRPr="006060F8">
        <w:rPr>
          <w:rFonts w:asciiTheme="majorEastAsia" w:eastAsiaTheme="majorEastAsia" w:hAnsiTheme="majorEastAsia" w:hint="eastAsia"/>
          <w:sz w:val="24"/>
          <w:szCs w:val="24"/>
        </w:rPr>
        <w:t>平成１７年条例第９号。</w:t>
      </w:r>
      <w:r w:rsidR="00811641" w:rsidRPr="006060F8">
        <w:rPr>
          <w:rFonts w:asciiTheme="majorEastAsia" w:eastAsiaTheme="majorEastAsia" w:hAnsiTheme="majorEastAsia" w:hint="eastAsia"/>
          <w:sz w:val="24"/>
          <w:szCs w:val="24"/>
        </w:rPr>
        <w:t>以下「条例」という。）</w:t>
      </w:r>
      <w:r w:rsidRPr="006060F8">
        <w:rPr>
          <w:rFonts w:asciiTheme="majorEastAsia" w:eastAsiaTheme="majorEastAsia" w:hAnsiTheme="majorEastAsia" w:hint="eastAsia"/>
          <w:sz w:val="24"/>
          <w:szCs w:val="24"/>
        </w:rPr>
        <w:t>第５条第１項第１号</w:t>
      </w:r>
      <w:r w:rsidR="00026949" w:rsidRPr="006060F8">
        <w:rPr>
          <w:rFonts w:asciiTheme="majorEastAsia" w:eastAsiaTheme="majorEastAsia" w:hAnsiTheme="majorEastAsia" w:hint="eastAsia"/>
          <w:sz w:val="24"/>
          <w:szCs w:val="24"/>
        </w:rPr>
        <w:t>の規定により</w:t>
      </w:r>
      <w:r w:rsidRPr="006060F8">
        <w:rPr>
          <w:rFonts w:asciiTheme="majorEastAsia" w:eastAsiaTheme="majorEastAsia" w:hAnsiTheme="majorEastAsia" w:hint="eastAsia"/>
          <w:sz w:val="24"/>
          <w:szCs w:val="24"/>
        </w:rPr>
        <w:t>指定</w:t>
      </w:r>
      <w:r w:rsidR="00026949" w:rsidRPr="006060F8">
        <w:rPr>
          <w:rFonts w:asciiTheme="majorEastAsia" w:eastAsiaTheme="majorEastAsia" w:hAnsiTheme="majorEastAsia" w:hint="eastAsia"/>
          <w:sz w:val="24"/>
          <w:szCs w:val="24"/>
        </w:rPr>
        <w:t>することが</w:t>
      </w:r>
      <w:r w:rsidRPr="006060F8">
        <w:rPr>
          <w:rFonts w:asciiTheme="majorEastAsia" w:eastAsiaTheme="majorEastAsia" w:hAnsiTheme="majorEastAsia" w:hint="eastAsia"/>
          <w:sz w:val="24"/>
          <w:szCs w:val="24"/>
        </w:rPr>
        <w:t>できる</w:t>
      </w:r>
      <w:r w:rsidR="00026949" w:rsidRPr="006060F8">
        <w:rPr>
          <w:rFonts w:asciiTheme="majorEastAsia" w:eastAsiaTheme="majorEastAsia" w:hAnsiTheme="majorEastAsia" w:hint="eastAsia"/>
          <w:sz w:val="24"/>
          <w:szCs w:val="24"/>
        </w:rPr>
        <w:t>建築物の用途は、流通業務・工業施設及び</w:t>
      </w:r>
      <w:r w:rsidRPr="006060F8">
        <w:rPr>
          <w:rFonts w:asciiTheme="majorEastAsia" w:eastAsiaTheme="majorEastAsia" w:hAnsiTheme="majorEastAsia" w:hint="eastAsia"/>
          <w:sz w:val="24"/>
          <w:szCs w:val="24"/>
        </w:rPr>
        <w:t>商業施設とする。</w:t>
      </w:r>
    </w:p>
    <w:p w:rsidR="00824DBB" w:rsidRPr="006060F8" w:rsidRDefault="00824DBB" w:rsidP="00017654">
      <w:pPr>
        <w:ind w:left="480" w:rightChars="10" w:right="21" w:hangingChars="200" w:hanging="480"/>
        <w:rPr>
          <w:rFonts w:asciiTheme="majorEastAsia" w:eastAsiaTheme="majorEastAsia" w:hAnsiTheme="majorEastAsia"/>
          <w:sz w:val="24"/>
          <w:szCs w:val="24"/>
        </w:rPr>
      </w:pPr>
      <w:r w:rsidRPr="006060F8">
        <w:rPr>
          <w:rFonts w:asciiTheme="majorEastAsia" w:eastAsiaTheme="majorEastAsia" w:hAnsiTheme="majorEastAsia" w:hint="eastAsia"/>
          <w:sz w:val="24"/>
          <w:szCs w:val="24"/>
        </w:rPr>
        <w:t xml:space="preserve">　　</w:t>
      </w:r>
      <w:r w:rsidR="00017654" w:rsidRPr="006060F8">
        <w:rPr>
          <w:rFonts w:asciiTheme="majorEastAsia" w:eastAsiaTheme="majorEastAsia" w:hAnsiTheme="majorEastAsia" w:hint="eastAsia"/>
          <w:sz w:val="24"/>
          <w:szCs w:val="24"/>
        </w:rPr>
        <w:t xml:space="preserve">　</w:t>
      </w:r>
      <w:r w:rsidRPr="006060F8">
        <w:rPr>
          <w:rFonts w:asciiTheme="majorEastAsia" w:eastAsiaTheme="majorEastAsia" w:hAnsiTheme="majorEastAsia" w:hint="eastAsia"/>
          <w:sz w:val="24"/>
          <w:szCs w:val="24"/>
        </w:rPr>
        <w:t>また、流通業務・工業施設</w:t>
      </w:r>
      <w:r w:rsidR="00026949" w:rsidRPr="006060F8">
        <w:rPr>
          <w:rFonts w:asciiTheme="majorEastAsia" w:eastAsiaTheme="majorEastAsia" w:hAnsiTheme="majorEastAsia" w:hint="eastAsia"/>
          <w:sz w:val="24"/>
          <w:szCs w:val="24"/>
        </w:rPr>
        <w:t>又は</w:t>
      </w:r>
      <w:r w:rsidRPr="006060F8">
        <w:rPr>
          <w:rFonts w:asciiTheme="majorEastAsia" w:eastAsiaTheme="majorEastAsia" w:hAnsiTheme="majorEastAsia" w:hint="eastAsia"/>
          <w:sz w:val="24"/>
          <w:szCs w:val="24"/>
        </w:rPr>
        <w:t>商業施設</w:t>
      </w:r>
      <w:r w:rsidR="00026949" w:rsidRPr="006060F8">
        <w:rPr>
          <w:rFonts w:asciiTheme="majorEastAsia" w:eastAsiaTheme="majorEastAsia" w:hAnsiTheme="majorEastAsia" w:hint="eastAsia"/>
          <w:sz w:val="24"/>
          <w:szCs w:val="24"/>
        </w:rPr>
        <w:t>の</w:t>
      </w:r>
      <w:r w:rsidRPr="006060F8">
        <w:rPr>
          <w:rFonts w:asciiTheme="majorEastAsia" w:eastAsiaTheme="majorEastAsia" w:hAnsiTheme="majorEastAsia" w:hint="eastAsia"/>
          <w:sz w:val="24"/>
          <w:szCs w:val="24"/>
        </w:rPr>
        <w:t>いずれか</w:t>
      </w:r>
      <w:r w:rsidR="00026949" w:rsidRPr="006060F8">
        <w:rPr>
          <w:rFonts w:asciiTheme="majorEastAsia" w:eastAsiaTheme="majorEastAsia" w:hAnsiTheme="majorEastAsia" w:hint="eastAsia"/>
          <w:sz w:val="24"/>
          <w:szCs w:val="24"/>
        </w:rPr>
        <w:t>で区域指定を行うものとし、</w:t>
      </w:r>
      <w:r w:rsidR="003B7AF4" w:rsidRPr="006060F8">
        <w:rPr>
          <w:rFonts w:asciiTheme="majorEastAsia" w:eastAsiaTheme="majorEastAsia" w:hAnsiTheme="majorEastAsia" w:hint="eastAsia"/>
          <w:sz w:val="24"/>
          <w:szCs w:val="24"/>
        </w:rPr>
        <w:t>建築物</w:t>
      </w:r>
      <w:r w:rsidR="00026949" w:rsidRPr="006060F8">
        <w:rPr>
          <w:rFonts w:asciiTheme="majorEastAsia" w:eastAsiaTheme="majorEastAsia" w:hAnsiTheme="majorEastAsia" w:hint="eastAsia"/>
          <w:sz w:val="24"/>
          <w:szCs w:val="24"/>
        </w:rPr>
        <w:t>ごとに定められた手続</w:t>
      </w:r>
      <w:r w:rsidRPr="006060F8">
        <w:rPr>
          <w:rFonts w:asciiTheme="majorEastAsia" w:eastAsiaTheme="majorEastAsia" w:hAnsiTheme="majorEastAsia" w:hint="eastAsia"/>
          <w:sz w:val="24"/>
          <w:szCs w:val="24"/>
        </w:rPr>
        <w:t>、予定建築物の用途及び区域指定</w:t>
      </w:r>
      <w:r w:rsidR="00026949" w:rsidRPr="006060F8">
        <w:rPr>
          <w:rFonts w:asciiTheme="majorEastAsia" w:eastAsiaTheme="majorEastAsia" w:hAnsiTheme="majorEastAsia" w:hint="eastAsia"/>
          <w:sz w:val="24"/>
          <w:szCs w:val="24"/>
        </w:rPr>
        <w:t>の</w:t>
      </w:r>
      <w:r w:rsidRPr="006060F8">
        <w:rPr>
          <w:rFonts w:asciiTheme="majorEastAsia" w:eastAsiaTheme="majorEastAsia" w:hAnsiTheme="majorEastAsia" w:hint="eastAsia"/>
          <w:sz w:val="24"/>
          <w:szCs w:val="24"/>
        </w:rPr>
        <w:t>要件を満たしているものとする。</w:t>
      </w:r>
    </w:p>
    <w:p w:rsidR="00824DBB" w:rsidRPr="006060F8" w:rsidRDefault="00824DBB" w:rsidP="00824DBB">
      <w:pPr>
        <w:ind w:left="240" w:rightChars="10" w:right="21" w:hangingChars="100" w:hanging="240"/>
        <w:rPr>
          <w:rFonts w:asciiTheme="majorEastAsia" w:eastAsiaTheme="majorEastAsia" w:hAnsiTheme="majorEastAsia"/>
          <w:sz w:val="24"/>
          <w:szCs w:val="24"/>
        </w:rPr>
      </w:pPr>
    </w:p>
    <w:p w:rsidR="00970635" w:rsidRPr="006060F8" w:rsidRDefault="00970635" w:rsidP="00017654">
      <w:pPr>
        <w:ind w:left="480" w:rightChars="10" w:right="21" w:hangingChars="200" w:hanging="480"/>
        <w:rPr>
          <w:rFonts w:asciiTheme="majorEastAsia" w:eastAsiaTheme="majorEastAsia" w:hAnsiTheme="majorEastAsia"/>
          <w:sz w:val="24"/>
          <w:szCs w:val="24"/>
        </w:rPr>
      </w:pPr>
      <w:r w:rsidRPr="006060F8">
        <w:rPr>
          <w:rFonts w:asciiTheme="majorEastAsia" w:eastAsiaTheme="majorEastAsia" w:hAnsiTheme="majorEastAsia" w:hint="eastAsia"/>
          <w:sz w:val="24"/>
          <w:szCs w:val="24"/>
        </w:rPr>
        <w:t>２　上位計画との整合</w:t>
      </w:r>
    </w:p>
    <w:p w:rsidR="00970635" w:rsidRPr="006060F8" w:rsidRDefault="00970635" w:rsidP="00017654">
      <w:pPr>
        <w:ind w:left="480" w:rightChars="10" w:right="21" w:hangingChars="200" w:hanging="480"/>
        <w:rPr>
          <w:rFonts w:asciiTheme="majorEastAsia" w:eastAsiaTheme="majorEastAsia" w:hAnsiTheme="majorEastAsia"/>
          <w:sz w:val="24"/>
          <w:szCs w:val="24"/>
        </w:rPr>
      </w:pPr>
      <w:r w:rsidRPr="006060F8">
        <w:rPr>
          <w:rFonts w:asciiTheme="majorEastAsia" w:eastAsiaTheme="majorEastAsia" w:hAnsiTheme="majorEastAsia" w:hint="eastAsia"/>
          <w:sz w:val="24"/>
          <w:szCs w:val="24"/>
        </w:rPr>
        <w:t xml:space="preserve">　　　指定する区域及び予定建築物の用途は、行田市都市計画マスタープランの記載内容と整合していること。</w:t>
      </w:r>
    </w:p>
    <w:p w:rsidR="00970635" w:rsidRPr="006060F8" w:rsidRDefault="00970635" w:rsidP="00017654">
      <w:pPr>
        <w:ind w:left="480" w:rightChars="10" w:right="21" w:hangingChars="200" w:hanging="480"/>
        <w:rPr>
          <w:rFonts w:asciiTheme="majorEastAsia" w:eastAsiaTheme="majorEastAsia" w:hAnsiTheme="majorEastAsia"/>
          <w:sz w:val="24"/>
          <w:szCs w:val="24"/>
        </w:rPr>
      </w:pPr>
    </w:p>
    <w:p w:rsidR="00970635" w:rsidRPr="006060F8" w:rsidRDefault="00970635" w:rsidP="00970635">
      <w:pPr>
        <w:ind w:left="240" w:rightChars="10" w:right="21" w:hangingChars="100" w:hanging="240"/>
        <w:rPr>
          <w:rFonts w:asciiTheme="majorEastAsia" w:eastAsiaTheme="majorEastAsia" w:hAnsiTheme="majorEastAsia"/>
          <w:sz w:val="24"/>
          <w:szCs w:val="24"/>
        </w:rPr>
      </w:pPr>
      <w:r w:rsidRPr="006060F8">
        <w:rPr>
          <w:rFonts w:asciiTheme="majorEastAsia" w:eastAsiaTheme="majorEastAsia" w:hAnsiTheme="majorEastAsia" w:hint="eastAsia"/>
          <w:sz w:val="24"/>
          <w:szCs w:val="24"/>
        </w:rPr>
        <w:t xml:space="preserve">３　</w:t>
      </w:r>
      <w:r w:rsidRPr="0051640D">
        <w:rPr>
          <w:rFonts w:asciiTheme="majorEastAsia" w:eastAsiaTheme="majorEastAsia" w:hAnsiTheme="majorEastAsia" w:hint="eastAsia"/>
          <w:sz w:val="24"/>
          <w:szCs w:val="24"/>
        </w:rPr>
        <w:t>指定区域に含まない区域</w:t>
      </w:r>
    </w:p>
    <w:p w:rsidR="002C6A69" w:rsidRPr="006060F8" w:rsidRDefault="00970635" w:rsidP="002C6A69">
      <w:pPr>
        <w:ind w:left="480" w:rightChars="10" w:right="21" w:hangingChars="200" w:hanging="480"/>
        <w:rPr>
          <w:rFonts w:asciiTheme="majorEastAsia" w:eastAsiaTheme="majorEastAsia" w:hAnsiTheme="majorEastAsia"/>
          <w:sz w:val="24"/>
          <w:szCs w:val="24"/>
        </w:rPr>
      </w:pPr>
      <w:r w:rsidRPr="006060F8">
        <w:rPr>
          <w:rFonts w:asciiTheme="majorEastAsia" w:eastAsiaTheme="majorEastAsia" w:hAnsiTheme="majorEastAsia" w:hint="eastAsia"/>
          <w:sz w:val="24"/>
          <w:szCs w:val="24"/>
        </w:rPr>
        <w:t xml:space="preserve">　　　</w:t>
      </w:r>
      <w:r w:rsidRPr="006060F8">
        <w:rPr>
          <w:rFonts w:asciiTheme="majorEastAsia" w:eastAsiaTheme="majorEastAsia" w:hAnsiTheme="majorEastAsia" w:hint="eastAsia"/>
          <w:color w:val="000000" w:themeColor="text1"/>
          <w:sz w:val="24"/>
          <w:szCs w:val="24"/>
        </w:rPr>
        <w:t>都市計画法施行令（昭和４４年政令第１５８号）第２９条の１０に規定する土地の区域</w:t>
      </w:r>
      <w:r w:rsidRPr="002E317B">
        <w:rPr>
          <w:rFonts w:asciiTheme="majorEastAsia" w:eastAsiaTheme="majorEastAsia" w:hAnsiTheme="majorEastAsia" w:hint="eastAsia"/>
          <w:sz w:val="24"/>
          <w:szCs w:val="24"/>
        </w:rPr>
        <w:t>。</w:t>
      </w:r>
      <w:r w:rsidR="00DD2AF5" w:rsidRPr="002E317B">
        <w:rPr>
          <w:rFonts w:asciiTheme="majorEastAsia" w:eastAsiaTheme="majorEastAsia" w:hAnsiTheme="majorEastAsia" w:hint="eastAsia"/>
          <w:sz w:val="24"/>
          <w:szCs w:val="24"/>
        </w:rPr>
        <w:t>なお、別紙１に示す土地の区域については、</w:t>
      </w:r>
      <w:r w:rsidR="007D61E8" w:rsidRPr="002E317B">
        <w:rPr>
          <w:rFonts w:asciiTheme="majorEastAsia" w:eastAsiaTheme="majorEastAsia" w:hAnsiTheme="majorEastAsia" w:hint="eastAsia"/>
          <w:sz w:val="24"/>
          <w:szCs w:val="24"/>
        </w:rPr>
        <w:t>指定区域に含めること</w:t>
      </w:r>
      <w:r w:rsidR="00096291" w:rsidRPr="002E317B">
        <w:rPr>
          <w:rFonts w:asciiTheme="majorEastAsia" w:eastAsiaTheme="majorEastAsia" w:hAnsiTheme="majorEastAsia" w:hint="eastAsia"/>
          <w:sz w:val="24"/>
          <w:szCs w:val="24"/>
        </w:rPr>
        <w:t>が</w:t>
      </w:r>
      <w:r w:rsidR="00DD2AF5" w:rsidRPr="002E317B">
        <w:rPr>
          <w:rFonts w:asciiTheme="majorEastAsia" w:eastAsiaTheme="majorEastAsia" w:hAnsiTheme="majorEastAsia" w:hint="eastAsia"/>
          <w:sz w:val="24"/>
          <w:szCs w:val="24"/>
        </w:rPr>
        <w:t>可能</w:t>
      </w:r>
      <w:r w:rsidR="007D61E8" w:rsidRPr="002E317B">
        <w:rPr>
          <w:rFonts w:asciiTheme="majorEastAsia" w:eastAsiaTheme="majorEastAsia" w:hAnsiTheme="majorEastAsia" w:hint="eastAsia"/>
          <w:sz w:val="24"/>
          <w:szCs w:val="24"/>
        </w:rPr>
        <w:t>か事前に確認を行うこと</w:t>
      </w:r>
      <w:r w:rsidR="00DD2AF5" w:rsidRPr="002E317B">
        <w:rPr>
          <w:rFonts w:asciiTheme="majorEastAsia" w:eastAsiaTheme="majorEastAsia" w:hAnsiTheme="majorEastAsia" w:hint="eastAsia"/>
          <w:sz w:val="24"/>
          <w:szCs w:val="24"/>
        </w:rPr>
        <w:t>。</w:t>
      </w:r>
    </w:p>
    <w:p w:rsidR="00970635" w:rsidRDefault="00970635" w:rsidP="00970635">
      <w:pPr>
        <w:ind w:left="480" w:rightChars="10" w:right="21" w:hangingChars="200" w:hanging="480"/>
        <w:rPr>
          <w:rFonts w:asciiTheme="majorEastAsia" w:eastAsiaTheme="majorEastAsia" w:hAnsiTheme="majorEastAsia"/>
          <w:sz w:val="24"/>
          <w:szCs w:val="24"/>
        </w:rPr>
      </w:pPr>
    </w:p>
    <w:p w:rsidR="005D1BFD" w:rsidRPr="006060F8" w:rsidRDefault="005D1BFD" w:rsidP="005D1BFD">
      <w:pPr>
        <w:ind w:left="480" w:rightChars="10" w:right="21"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Pr="006060F8">
        <w:rPr>
          <w:rFonts w:asciiTheme="majorEastAsia" w:eastAsiaTheme="majorEastAsia" w:hAnsiTheme="majorEastAsia" w:hint="eastAsia"/>
          <w:sz w:val="24"/>
          <w:szCs w:val="24"/>
        </w:rPr>
        <w:t xml:space="preserve">　指定区域の境界</w:t>
      </w:r>
    </w:p>
    <w:p w:rsidR="005D1BFD" w:rsidRPr="006060F8" w:rsidRDefault="005D1BFD" w:rsidP="005D1BFD">
      <w:pPr>
        <w:ind w:left="480" w:rightChars="10" w:right="21" w:hangingChars="200" w:hanging="480"/>
        <w:rPr>
          <w:rFonts w:asciiTheme="majorEastAsia" w:eastAsiaTheme="majorEastAsia" w:hAnsiTheme="majorEastAsia"/>
          <w:sz w:val="24"/>
          <w:szCs w:val="24"/>
        </w:rPr>
      </w:pPr>
      <w:r w:rsidRPr="006060F8">
        <w:rPr>
          <w:rFonts w:asciiTheme="majorEastAsia" w:eastAsiaTheme="majorEastAsia" w:hAnsiTheme="majorEastAsia" w:hint="eastAsia"/>
          <w:sz w:val="24"/>
          <w:szCs w:val="24"/>
        </w:rPr>
        <w:t xml:space="preserve">　　　指定区域の境界は、原則として地形及び地物とする。ただし、字界又は筆界を境界とすることもできるものとする。</w:t>
      </w:r>
    </w:p>
    <w:p w:rsidR="005D1BFD" w:rsidRPr="005D1BFD" w:rsidRDefault="005D1BFD" w:rsidP="00970635">
      <w:pPr>
        <w:ind w:left="480" w:rightChars="10" w:right="21" w:hangingChars="200" w:hanging="480"/>
        <w:rPr>
          <w:rFonts w:asciiTheme="majorEastAsia" w:eastAsiaTheme="majorEastAsia" w:hAnsiTheme="majorEastAsia"/>
          <w:sz w:val="24"/>
          <w:szCs w:val="24"/>
        </w:rPr>
      </w:pPr>
    </w:p>
    <w:p w:rsidR="002C1A4B" w:rsidRPr="006060F8" w:rsidRDefault="005D1BFD" w:rsidP="00824DBB">
      <w:pPr>
        <w:ind w:left="240" w:rightChars="10" w:right="21"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2C1A4B" w:rsidRPr="006060F8">
        <w:rPr>
          <w:rFonts w:asciiTheme="majorEastAsia" w:eastAsiaTheme="majorEastAsia" w:hAnsiTheme="majorEastAsia" w:hint="eastAsia"/>
          <w:sz w:val="24"/>
          <w:szCs w:val="24"/>
        </w:rPr>
        <w:t xml:space="preserve">　土地利用に関する計画</w:t>
      </w:r>
    </w:p>
    <w:p w:rsidR="002C1A4B" w:rsidRPr="006060F8" w:rsidRDefault="002C1A4B" w:rsidP="00017654">
      <w:pPr>
        <w:ind w:left="480" w:rightChars="10" w:right="21" w:hangingChars="200" w:hanging="480"/>
        <w:rPr>
          <w:rFonts w:asciiTheme="majorEastAsia" w:eastAsiaTheme="majorEastAsia" w:hAnsiTheme="majorEastAsia"/>
          <w:sz w:val="24"/>
          <w:szCs w:val="24"/>
        </w:rPr>
      </w:pPr>
      <w:r w:rsidRPr="006060F8">
        <w:rPr>
          <w:rFonts w:asciiTheme="majorEastAsia" w:eastAsiaTheme="majorEastAsia" w:hAnsiTheme="majorEastAsia" w:hint="eastAsia"/>
          <w:sz w:val="24"/>
          <w:szCs w:val="24"/>
        </w:rPr>
        <w:t xml:space="preserve">　　</w:t>
      </w:r>
      <w:r w:rsidR="00017654" w:rsidRPr="006060F8">
        <w:rPr>
          <w:rFonts w:asciiTheme="majorEastAsia" w:eastAsiaTheme="majorEastAsia" w:hAnsiTheme="majorEastAsia" w:hint="eastAsia"/>
          <w:sz w:val="24"/>
          <w:szCs w:val="24"/>
        </w:rPr>
        <w:t xml:space="preserve">　</w:t>
      </w:r>
      <w:r w:rsidR="00921275" w:rsidRPr="006060F8">
        <w:rPr>
          <w:rFonts w:asciiTheme="majorEastAsia" w:eastAsiaTheme="majorEastAsia" w:hAnsiTheme="majorEastAsia" w:hint="eastAsia"/>
          <w:sz w:val="24"/>
          <w:szCs w:val="24"/>
        </w:rPr>
        <w:t>土地利用に関する計画は、別紙２の内容が記載されたものとする。</w:t>
      </w:r>
    </w:p>
    <w:p w:rsidR="002C1A4B" w:rsidRPr="006060F8" w:rsidRDefault="002C1A4B" w:rsidP="00824DBB">
      <w:pPr>
        <w:ind w:left="240" w:rightChars="10" w:right="21" w:hangingChars="100" w:hanging="240"/>
        <w:rPr>
          <w:rFonts w:asciiTheme="majorEastAsia" w:eastAsiaTheme="majorEastAsia" w:hAnsiTheme="majorEastAsia"/>
          <w:sz w:val="24"/>
          <w:szCs w:val="24"/>
        </w:rPr>
      </w:pPr>
    </w:p>
    <w:p w:rsidR="002C1A4B" w:rsidRPr="006060F8" w:rsidRDefault="00970635" w:rsidP="00824DBB">
      <w:pPr>
        <w:ind w:left="240" w:rightChars="10" w:right="21" w:hangingChars="100" w:hanging="240"/>
        <w:rPr>
          <w:rFonts w:asciiTheme="majorEastAsia" w:eastAsiaTheme="majorEastAsia" w:hAnsiTheme="majorEastAsia"/>
          <w:sz w:val="24"/>
          <w:szCs w:val="24"/>
        </w:rPr>
      </w:pPr>
      <w:r w:rsidRPr="006060F8">
        <w:rPr>
          <w:rFonts w:asciiTheme="majorEastAsia" w:eastAsiaTheme="majorEastAsia" w:hAnsiTheme="majorEastAsia" w:hint="eastAsia"/>
          <w:sz w:val="24"/>
          <w:szCs w:val="24"/>
        </w:rPr>
        <w:lastRenderedPageBreak/>
        <w:t>６</w:t>
      </w:r>
      <w:r w:rsidR="002C1A4B" w:rsidRPr="006060F8">
        <w:rPr>
          <w:rFonts w:asciiTheme="majorEastAsia" w:eastAsiaTheme="majorEastAsia" w:hAnsiTheme="majorEastAsia" w:hint="eastAsia"/>
          <w:sz w:val="24"/>
          <w:szCs w:val="24"/>
        </w:rPr>
        <w:t xml:space="preserve">　市長が認める面積</w:t>
      </w:r>
    </w:p>
    <w:p w:rsidR="00533CA9" w:rsidRPr="006060F8" w:rsidRDefault="002C1A4B" w:rsidP="00533CA9">
      <w:pPr>
        <w:ind w:left="480" w:rightChars="10" w:right="21" w:hangingChars="200" w:hanging="480"/>
        <w:rPr>
          <w:rFonts w:asciiTheme="majorEastAsia" w:eastAsiaTheme="majorEastAsia" w:hAnsiTheme="majorEastAsia"/>
          <w:sz w:val="24"/>
          <w:szCs w:val="24"/>
        </w:rPr>
      </w:pPr>
      <w:r w:rsidRPr="006060F8">
        <w:rPr>
          <w:rFonts w:asciiTheme="majorEastAsia" w:eastAsiaTheme="majorEastAsia" w:hAnsiTheme="majorEastAsia" w:hint="eastAsia"/>
          <w:sz w:val="24"/>
          <w:szCs w:val="24"/>
        </w:rPr>
        <w:t xml:space="preserve">　　</w:t>
      </w:r>
      <w:r w:rsidR="00017654" w:rsidRPr="006060F8">
        <w:rPr>
          <w:rFonts w:asciiTheme="majorEastAsia" w:eastAsiaTheme="majorEastAsia" w:hAnsiTheme="majorEastAsia" w:hint="eastAsia"/>
          <w:sz w:val="24"/>
          <w:szCs w:val="24"/>
        </w:rPr>
        <w:t xml:space="preserve">　</w:t>
      </w:r>
      <w:r w:rsidR="00811641" w:rsidRPr="006060F8">
        <w:rPr>
          <w:rFonts w:asciiTheme="majorEastAsia" w:eastAsiaTheme="majorEastAsia" w:hAnsiTheme="majorEastAsia" w:hint="eastAsia"/>
          <w:sz w:val="24"/>
          <w:szCs w:val="24"/>
        </w:rPr>
        <w:t>行田市開発許可等の基準に関する</w:t>
      </w:r>
      <w:r w:rsidR="007140D1" w:rsidRPr="006060F8">
        <w:rPr>
          <w:rFonts w:asciiTheme="majorEastAsia" w:eastAsiaTheme="majorEastAsia" w:hAnsiTheme="majorEastAsia" w:hint="eastAsia"/>
          <w:sz w:val="24"/>
          <w:szCs w:val="24"/>
        </w:rPr>
        <w:t>条例</w:t>
      </w:r>
      <w:r w:rsidR="00811641" w:rsidRPr="006060F8">
        <w:rPr>
          <w:rFonts w:asciiTheme="majorEastAsia" w:eastAsiaTheme="majorEastAsia" w:hAnsiTheme="majorEastAsia" w:hint="eastAsia"/>
          <w:sz w:val="24"/>
          <w:szCs w:val="24"/>
        </w:rPr>
        <w:t>施行</w:t>
      </w:r>
      <w:r w:rsidRPr="006060F8">
        <w:rPr>
          <w:rFonts w:asciiTheme="majorEastAsia" w:eastAsiaTheme="majorEastAsia" w:hAnsiTheme="majorEastAsia" w:hint="eastAsia"/>
          <w:sz w:val="24"/>
          <w:szCs w:val="24"/>
        </w:rPr>
        <w:t>規則</w:t>
      </w:r>
      <w:r w:rsidR="00304FA0" w:rsidRPr="006060F8">
        <w:rPr>
          <w:rFonts w:asciiTheme="majorEastAsia" w:eastAsiaTheme="majorEastAsia" w:hAnsiTheme="majorEastAsia" w:hint="eastAsia"/>
          <w:sz w:val="24"/>
          <w:szCs w:val="24"/>
        </w:rPr>
        <w:t>（</w:t>
      </w:r>
      <w:r w:rsidR="00921275" w:rsidRPr="006060F8">
        <w:rPr>
          <w:rFonts w:asciiTheme="majorEastAsia" w:eastAsiaTheme="majorEastAsia" w:hAnsiTheme="majorEastAsia" w:hint="eastAsia"/>
          <w:sz w:val="24"/>
          <w:szCs w:val="24"/>
        </w:rPr>
        <w:t>平成１７年規則第２５号。</w:t>
      </w:r>
      <w:r w:rsidR="00304FA0" w:rsidRPr="006060F8">
        <w:rPr>
          <w:rFonts w:asciiTheme="majorEastAsia" w:eastAsiaTheme="majorEastAsia" w:hAnsiTheme="majorEastAsia" w:hint="eastAsia"/>
          <w:sz w:val="24"/>
          <w:szCs w:val="24"/>
        </w:rPr>
        <w:t>以下「</w:t>
      </w:r>
      <w:r w:rsidR="007140D1" w:rsidRPr="006060F8">
        <w:rPr>
          <w:rFonts w:asciiTheme="majorEastAsia" w:eastAsiaTheme="majorEastAsia" w:hAnsiTheme="majorEastAsia" w:hint="eastAsia"/>
          <w:sz w:val="24"/>
          <w:szCs w:val="24"/>
        </w:rPr>
        <w:t>規則」という。）</w:t>
      </w:r>
      <w:r w:rsidR="009B6578" w:rsidRPr="006060F8">
        <w:rPr>
          <w:rFonts w:asciiTheme="majorEastAsia" w:eastAsiaTheme="majorEastAsia" w:hAnsiTheme="majorEastAsia" w:hint="eastAsia"/>
          <w:sz w:val="24"/>
          <w:szCs w:val="24"/>
        </w:rPr>
        <w:t>第３条第１項第３</w:t>
      </w:r>
      <w:r w:rsidRPr="006060F8">
        <w:rPr>
          <w:rFonts w:asciiTheme="majorEastAsia" w:eastAsiaTheme="majorEastAsia" w:hAnsiTheme="majorEastAsia" w:hint="eastAsia"/>
          <w:sz w:val="24"/>
          <w:szCs w:val="24"/>
        </w:rPr>
        <w:t>号及び</w:t>
      </w:r>
      <w:r w:rsidR="00BC4D11" w:rsidRPr="005D1BFD">
        <w:rPr>
          <w:rFonts w:asciiTheme="majorEastAsia" w:eastAsiaTheme="majorEastAsia" w:hAnsiTheme="majorEastAsia" w:hint="eastAsia"/>
          <w:sz w:val="24"/>
          <w:szCs w:val="24"/>
        </w:rPr>
        <w:t>同条</w:t>
      </w:r>
      <w:r w:rsidR="009B6578" w:rsidRPr="005D1BFD">
        <w:rPr>
          <w:rFonts w:asciiTheme="majorEastAsia" w:eastAsiaTheme="majorEastAsia" w:hAnsiTheme="majorEastAsia" w:hint="eastAsia"/>
          <w:sz w:val="24"/>
          <w:szCs w:val="24"/>
        </w:rPr>
        <w:t>第２</w:t>
      </w:r>
      <w:r w:rsidR="00304FA0" w:rsidRPr="005D1BFD">
        <w:rPr>
          <w:rFonts w:asciiTheme="majorEastAsia" w:eastAsiaTheme="majorEastAsia" w:hAnsiTheme="majorEastAsia" w:hint="eastAsia"/>
          <w:sz w:val="24"/>
          <w:szCs w:val="24"/>
        </w:rPr>
        <w:t>項</w:t>
      </w:r>
      <w:r w:rsidRPr="005D1BFD">
        <w:rPr>
          <w:rFonts w:asciiTheme="majorEastAsia" w:eastAsiaTheme="majorEastAsia" w:hAnsiTheme="majorEastAsia" w:hint="eastAsia"/>
          <w:sz w:val="24"/>
          <w:szCs w:val="24"/>
        </w:rPr>
        <w:t>に</w:t>
      </w:r>
      <w:r w:rsidR="00921275" w:rsidRPr="005D1BFD">
        <w:rPr>
          <w:rFonts w:asciiTheme="majorEastAsia" w:eastAsiaTheme="majorEastAsia" w:hAnsiTheme="majorEastAsia" w:hint="eastAsia"/>
          <w:sz w:val="24"/>
          <w:szCs w:val="24"/>
        </w:rPr>
        <w:t>規定する市長が認める面積</w:t>
      </w:r>
      <w:r w:rsidRPr="005D1BFD">
        <w:rPr>
          <w:rFonts w:asciiTheme="majorEastAsia" w:eastAsiaTheme="majorEastAsia" w:hAnsiTheme="majorEastAsia" w:hint="eastAsia"/>
          <w:sz w:val="24"/>
          <w:szCs w:val="24"/>
        </w:rPr>
        <w:t>は、</w:t>
      </w:r>
      <w:r w:rsidR="00333AE7" w:rsidRPr="005D1BFD">
        <w:rPr>
          <w:rFonts w:asciiTheme="majorEastAsia" w:eastAsiaTheme="majorEastAsia" w:hAnsiTheme="majorEastAsia" w:hint="eastAsia"/>
          <w:sz w:val="24"/>
          <w:szCs w:val="24"/>
        </w:rPr>
        <w:t>区域決定に伴い規則で定める用途の建築物の建築が速やかに行われることが確実であり、かつ土地利用を円滑に進める必要性があると認められる場合、その必要な面積に限るものとする。</w:t>
      </w:r>
    </w:p>
    <w:p w:rsidR="00FF0FDE" w:rsidRPr="006060F8" w:rsidRDefault="00FF0FDE" w:rsidP="00EE4906">
      <w:pPr>
        <w:ind w:rightChars="10" w:right="21"/>
        <w:rPr>
          <w:rFonts w:asciiTheme="majorEastAsia" w:eastAsiaTheme="majorEastAsia" w:hAnsiTheme="majorEastAsia"/>
          <w:sz w:val="24"/>
          <w:szCs w:val="24"/>
          <w:u w:val="single"/>
        </w:rPr>
      </w:pPr>
    </w:p>
    <w:p w:rsidR="002C1A4B" w:rsidRPr="006060F8" w:rsidRDefault="004C768B" w:rsidP="00824DBB">
      <w:pPr>
        <w:ind w:left="240" w:rightChars="10" w:right="21" w:hangingChars="100" w:hanging="240"/>
        <w:rPr>
          <w:rFonts w:asciiTheme="majorEastAsia" w:eastAsiaTheme="majorEastAsia" w:hAnsiTheme="majorEastAsia"/>
          <w:sz w:val="24"/>
          <w:szCs w:val="24"/>
        </w:rPr>
      </w:pPr>
      <w:r w:rsidRPr="006060F8">
        <w:rPr>
          <w:rFonts w:asciiTheme="majorEastAsia" w:eastAsiaTheme="majorEastAsia" w:hAnsiTheme="majorEastAsia" w:hint="eastAsia"/>
          <w:sz w:val="24"/>
          <w:szCs w:val="24"/>
        </w:rPr>
        <w:t>【個別基準】</w:t>
      </w:r>
    </w:p>
    <w:p w:rsidR="002C1A4B" w:rsidRPr="006060F8" w:rsidRDefault="00970635" w:rsidP="00824DBB">
      <w:pPr>
        <w:ind w:left="240" w:rightChars="10" w:right="21" w:hangingChars="100" w:hanging="240"/>
        <w:rPr>
          <w:rFonts w:asciiTheme="majorEastAsia" w:eastAsiaTheme="majorEastAsia" w:hAnsiTheme="majorEastAsia"/>
          <w:sz w:val="24"/>
          <w:szCs w:val="24"/>
        </w:rPr>
      </w:pPr>
      <w:r w:rsidRPr="006060F8">
        <w:rPr>
          <w:rFonts w:asciiTheme="majorEastAsia" w:eastAsiaTheme="majorEastAsia" w:hAnsiTheme="majorEastAsia" w:hint="eastAsia"/>
          <w:sz w:val="24"/>
          <w:szCs w:val="24"/>
        </w:rPr>
        <w:t>７</w:t>
      </w:r>
      <w:r w:rsidR="004C768B" w:rsidRPr="006060F8">
        <w:rPr>
          <w:rFonts w:asciiTheme="majorEastAsia" w:eastAsiaTheme="majorEastAsia" w:hAnsiTheme="majorEastAsia" w:hint="eastAsia"/>
          <w:sz w:val="24"/>
          <w:szCs w:val="24"/>
        </w:rPr>
        <w:t xml:space="preserve">　流通業務・工業施設</w:t>
      </w:r>
    </w:p>
    <w:p w:rsidR="002C1A4B" w:rsidRPr="006060F8" w:rsidRDefault="00164173" w:rsidP="00164173">
      <w:pPr>
        <w:ind w:left="240" w:rightChars="10" w:right="21" w:hangingChars="100" w:hanging="240"/>
        <w:rPr>
          <w:rFonts w:asciiTheme="majorEastAsia" w:eastAsiaTheme="majorEastAsia" w:hAnsiTheme="majorEastAsia"/>
          <w:sz w:val="24"/>
          <w:szCs w:val="24"/>
        </w:rPr>
      </w:pPr>
      <w:r w:rsidRPr="006060F8">
        <w:rPr>
          <w:rFonts w:asciiTheme="majorEastAsia" w:eastAsiaTheme="majorEastAsia" w:hAnsiTheme="majorEastAsia" w:hint="eastAsia"/>
          <w:sz w:val="24"/>
          <w:szCs w:val="24"/>
        </w:rPr>
        <w:t xml:space="preserve">　</w:t>
      </w:r>
      <w:r w:rsidR="004C768B" w:rsidRPr="006060F8">
        <w:rPr>
          <w:rFonts w:asciiTheme="majorEastAsia" w:eastAsiaTheme="majorEastAsia" w:hAnsiTheme="majorEastAsia" w:hint="eastAsia"/>
          <w:sz w:val="24"/>
          <w:szCs w:val="24"/>
        </w:rPr>
        <w:t>（１）</w:t>
      </w:r>
      <w:r w:rsidRPr="006060F8">
        <w:rPr>
          <w:rFonts w:asciiTheme="majorEastAsia" w:eastAsiaTheme="majorEastAsia" w:hAnsiTheme="majorEastAsia" w:hint="eastAsia"/>
          <w:sz w:val="24"/>
          <w:szCs w:val="24"/>
        </w:rPr>
        <w:t xml:space="preserve">　手続</w:t>
      </w:r>
    </w:p>
    <w:p w:rsidR="00F35CC5" w:rsidRPr="005D1BFD" w:rsidRDefault="00164173" w:rsidP="00F35CC5">
      <w:pPr>
        <w:ind w:left="960" w:rightChars="10" w:right="21" w:hangingChars="400" w:hanging="960"/>
        <w:rPr>
          <w:rFonts w:asciiTheme="majorEastAsia" w:eastAsiaTheme="majorEastAsia" w:hAnsiTheme="majorEastAsia"/>
          <w:sz w:val="24"/>
          <w:szCs w:val="24"/>
        </w:rPr>
      </w:pPr>
      <w:r w:rsidRPr="006060F8">
        <w:rPr>
          <w:rFonts w:asciiTheme="majorEastAsia" w:eastAsiaTheme="majorEastAsia" w:hAnsiTheme="majorEastAsia" w:hint="eastAsia"/>
          <w:sz w:val="24"/>
          <w:szCs w:val="24"/>
        </w:rPr>
        <w:t xml:space="preserve">　　</w:t>
      </w:r>
      <w:r w:rsidR="009424D4" w:rsidRPr="006060F8">
        <w:rPr>
          <w:rFonts w:asciiTheme="majorEastAsia" w:eastAsiaTheme="majorEastAsia" w:hAnsiTheme="majorEastAsia" w:hint="eastAsia"/>
          <w:sz w:val="24"/>
          <w:szCs w:val="24"/>
        </w:rPr>
        <w:t xml:space="preserve">　ア　</w:t>
      </w:r>
      <w:r w:rsidR="00F35CC5" w:rsidRPr="006060F8">
        <w:rPr>
          <w:rFonts w:asciiTheme="majorEastAsia" w:eastAsiaTheme="majorEastAsia" w:hAnsiTheme="majorEastAsia" w:hint="eastAsia"/>
          <w:sz w:val="24"/>
          <w:szCs w:val="24"/>
        </w:rPr>
        <w:t>市長は、区域指定に先立ち、区域内及び区域の周辺の住民を対象とした住民説明の実施、又は市広報等による住民への周知を行うものとする。</w:t>
      </w:r>
      <w:r w:rsidR="001B3BED" w:rsidRPr="005D1BFD">
        <w:rPr>
          <w:rFonts w:asciiTheme="majorEastAsia" w:eastAsiaTheme="majorEastAsia" w:hAnsiTheme="majorEastAsia" w:hint="eastAsia"/>
          <w:sz w:val="24"/>
          <w:szCs w:val="24"/>
        </w:rPr>
        <w:t>ただし、指定しようとする区域において、指定しようとする用途の建築物の建築が速やかに行われることが確実と認められるものであって、当該区域内に建築物の建築を行おうとする事業者が周知等を行う場合はこの限りではない。</w:t>
      </w:r>
    </w:p>
    <w:p w:rsidR="006A48F9" w:rsidRPr="005D1BFD" w:rsidRDefault="00164173" w:rsidP="00164173">
      <w:pPr>
        <w:ind w:left="960" w:rightChars="10" w:right="21" w:hangingChars="400" w:hanging="960"/>
        <w:rPr>
          <w:rFonts w:asciiTheme="majorEastAsia" w:eastAsiaTheme="majorEastAsia" w:hAnsiTheme="majorEastAsia"/>
          <w:sz w:val="24"/>
          <w:szCs w:val="24"/>
        </w:rPr>
      </w:pPr>
      <w:r w:rsidRPr="005D1BFD">
        <w:rPr>
          <w:rFonts w:asciiTheme="majorEastAsia" w:eastAsiaTheme="majorEastAsia" w:hAnsiTheme="majorEastAsia" w:hint="eastAsia"/>
          <w:sz w:val="24"/>
          <w:szCs w:val="24"/>
        </w:rPr>
        <w:t xml:space="preserve">　　　</w:t>
      </w:r>
      <w:r w:rsidR="009424D4" w:rsidRPr="005D1BFD">
        <w:rPr>
          <w:rFonts w:asciiTheme="majorEastAsia" w:eastAsiaTheme="majorEastAsia" w:hAnsiTheme="majorEastAsia" w:hint="eastAsia"/>
          <w:sz w:val="24"/>
          <w:szCs w:val="24"/>
        </w:rPr>
        <w:t>イ</w:t>
      </w:r>
      <w:r w:rsidR="004C768B" w:rsidRPr="005D1BFD">
        <w:rPr>
          <w:rFonts w:asciiTheme="majorEastAsia" w:eastAsiaTheme="majorEastAsia" w:hAnsiTheme="majorEastAsia" w:hint="eastAsia"/>
          <w:sz w:val="24"/>
          <w:szCs w:val="24"/>
        </w:rPr>
        <w:t xml:space="preserve">　</w:t>
      </w:r>
      <w:r w:rsidR="00F35CC5" w:rsidRPr="005D1BFD">
        <w:rPr>
          <w:rFonts w:asciiTheme="majorEastAsia" w:eastAsiaTheme="majorEastAsia" w:hAnsiTheme="majorEastAsia" w:hint="eastAsia"/>
          <w:sz w:val="24"/>
          <w:szCs w:val="24"/>
        </w:rPr>
        <w:t>市長は、区域指定に先立ち、行田市都市計画審議会の意見を聴くものとする。</w:t>
      </w:r>
    </w:p>
    <w:p w:rsidR="002C1A4B" w:rsidRPr="005D1BFD" w:rsidRDefault="00164173" w:rsidP="00164173">
      <w:pPr>
        <w:ind w:left="960" w:rightChars="10" w:right="21" w:hangingChars="400" w:hanging="960"/>
        <w:rPr>
          <w:rFonts w:asciiTheme="majorEastAsia" w:eastAsiaTheme="majorEastAsia" w:hAnsiTheme="majorEastAsia"/>
          <w:sz w:val="24"/>
          <w:szCs w:val="24"/>
        </w:rPr>
      </w:pPr>
      <w:r w:rsidRPr="005D1BFD">
        <w:rPr>
          <w:rFonts w:asciiTheme="majorEastAsia" w:eastAsiaTheme="majorEastAsia" w:hAnsiTheme="majorEastAsia" w:hint="eastAsia"/>
          <w:sz w:val="24"/>
          <w:szCs w:val="24"/>
        </w:rPr>
        <w:t xml:space="preserve">　</w:t>
      </w:r>
      <w:r w:rsidR="0080524B" w:rsidRPr="005D1BFD">
        <w:rPr>
          <w:rFonts w:asciiTheme="majorEastAsia" w:eastAsiaTheme="majorEastAsia" w:hAnsiTheme="majorEastAsia" w:hint="eastAsia"/>
          <w:sz w:val="24"/>
          <w:szCs w:val="24"/>
        </w:rPr>
        <w:t>（２）</w:t>
      </w:r>
      <w:r w:rsidRPr="005D1BFD">
        <w:rPr>
          <w:rFonts w:asciiTheme="majorEastAsia" w:eastAsiaTheme="majorEastAsia" w:hAnsiTheme="majorEastAsia" w:hint="eastAsia"/>
          <w:sz w:val="24"/>
          <w:szCs w:val="24"/>
        </w:rPr>
        <w:t xml:space="preserve">　</w:t>
      </w:r>
      <w:r w:rsidR="0080524B" w:rsidRPr="005D1BFD">
        <w:rPr>
          <w:rFonts w:asciiTheme="majorEastAsia" w:eastAsiaTheme="majorEastAsia" w:hAnsiTheme="majorEastAsia" w:hint="eastAsia"/>
          <w:sz w:val="24"/>
          <w:szCs w:val="24"/>
        </w:rPr>
        <w:t>予定建築物の用途</w:t>
      </w:r>
      <w:r w:rsidRPr="005D1BFD">
        <w:rPr>
          <w:rFonts w:asciiTheme="majorEastAsia" w:eastAsiaTheme="majorEastAsia" w:hAnsiTheme="majorEastAsia" w:hint="eastAsia"/>
          <w:sz w:val="24"/>
          <w:szCs w:val="24"/>
        </w:rPr>
        <w:t>及び区域指定の要件</w:t>
      </w:r>
    </w:p>
    <w:p w:rsidR="0080524B" w:rsidRPr="005D1BFD" w:rsidRDefault="0080524B" w:rsidP="00824DBB">
      <w:pPr>
        <w:ind w:left="240" w:rightChars="10" w:right="21" w:hangingChars="100" w:hanging="240"/>
        <w:rPr>
          <w:rFonts w:asciiTheme="majorEastAsia" w:eastAsiaTheme="majorEastAsia" w:hAnsiTheme="majorEastAsia"/>
          <w:sz w:val="24"/>
          <w:szCs w:val="24"/>
        </w:rPr>
      </w:pPr>
      <w:r w:rsidRPr="005D1BFD">
        <w:rPr>
          <w:rFonts w:asciiTheme="majorEastAsia" w:eastAsiaTheme="majorEastAsia" w:hAnsiTheme="majorEastAsia" w:hint="eastAsia"/>
          <w:sz w:val="24"/>
          <w:szCs w:val="24"/>
        </w:rPr>
        <w:t xml:space="preserve">　　</w:t>
      </w:r>
      <w:r w:rsidR="00164173" w:rsidRPr="005D1BFD">
        <w:rPr>
          <w:rFonts w:asciiTheme="majorEastAsia" w:eastAsiaTheme="majorEastAsia" w:hAnsiTheme="majorEastAsia" w:hint="eastAsia"/>
          <w:sz w:val="24"/>
          <w:szCs w:val="24"/>
        </w:rPr>
        <w:t xml:space="preserve">　　</w:t>
      </w:r>
      <w:r w:rsidRPr="005D1BFD">
        <w:rPr>
          <w:rFonts w:asciiTheme="majorEastAsia" w:eastAsiaTheme="majorEastAsia" w:hAnsiTheme="majorEastAsia" w:hint="eastAsia"/>
          <w:sz w:val="24"/>
          <w:szCs w:val="24"/>
        </w:rPr>
        <w:t xml:space="preserve">　</w:t>
      </w:r>
      <w:r w:rsidR="00164173" w:rsidRPr="005D1BFD">
        <w:rPr>
          <w:rFonts w:asciiTheme="majorEastAsia" w:eastAsiaTheme="majorEastAsia" w:hAnsiTheme="majorEastAsia" w:hint="eastAsia"/>
          <w:sz w:val="24"/>
          <w:szCs w:val="24"/>
        </w:rPr>
        <w:t>予定建築物の用途及び区域指定の要件は、</w:t>
      </w:r>
      <w:r w:rsidRPr="005D1BFD">
        <w:rPr>
          <w:rFonts w:asciiTheme="majorEastAsia" w:eastAsiaTheme="majorEastAsia" w:hAnsiTheme="majorEastAsia" w:hint="eastAsia"/>
          <w:sz w:val="24"/>
          <w:szCs w:val="24"/>
        </w:rPr>
        <w:t>別紙３のとおり</w:t>
      </w:r>
      <w:r w:rsidR="00164173" w:rsidRPr="005D1BFD">
        <w:rPr>
          <w:rFonts w:asciiTheme="majorEastAsia" w:eastAsiaTheme="majorEastAsia" w:hAnsiTheme="majorEastAsia" w:hint="eastAsia"/>
          <w:sz w:val="24"/>
          <w:szCs w:val="24"/>
        </w:rPr>
        <w:t>とする。</w:t>
      </w:r>
    </w:p>
    <w:p w:rsidR="0080524B" w:rsidRPr="005D1BFD" w:rsidRDefault="0080524B" w:rsidP="00824DBB">
      <w:pPr>
        <w:ind w:left="240" w:rightChars="10" w:right="21" w:hangingChars="100" w:hanging="240"/>
        <w:rPr>
          <w:rFonts w:asciiTheme="majorEastAsia" w:eastAsiaTheme="majorEastAsia" w:hAnsiTheme="majorEastAsia"/>
          <w:sz w:val="24"/>
          <w:szCs w:val="24"/>
        </w:rPr>
      </w:pPr>
    </w:p>
    <w:p w:rsidR="0080524B" w:rsidRPr="005D1BFD" w:rsidRDefault="00970635" w:rsidP="00824DBB">
      <w:pPr>
        <w:ind w:left="240" w:rightChars="10" w:right="21" w:hangingChars="100" w:hanging="240"/>
        <w:rPr>
          <w:rFonts w:asciiTheme="majorEastAsia" w:eastAsiaTheme="majorEastAsia" w:hAnsiTheme="majorEastAsia"/>
          <w:sz w:val="24"/>
          <w:szCs w:val="24"/>
        </w:rPr>
      </w:pPr>
      <w:r w:rsidRPr="005D1BFD">
        <w:rPr>
          <w:rFonts w:asciiTheme="majorEastAsia" w:eastAsiaTheme="majorEastAsia" w:hAnsiTheme="majorEastAsia" w:hint="eastAsia"/>
          <w:sz w:val="24"/>
          <w:szCs w:val="24"/>
        </w:rPr>
        <w:t>８</w:t>
      </w:r>
      <w:r w:rsidR="0080524B" w:rsidRPr="005D1BFD">
        <w:rPr>
          <w:rFonts w:asciiTheme="majorEastAsia" w:eastAsiaTheme="majorEastAsia" w:hAnsiTheme="majorEastAsia" w:hint="eastAsia"/>
          <w:sz w:val="24"/>
          <w:szCs w:val="24"/>
        </w:rPr>
        <w:t xml:space="preserve">　商業施設</w:t>
      </w:r>
    </w:p>
    <w:p w:rsidR="00164173" w:rsidRPr="005D1BFD" w:rsidRDefault="00164173" w:rsidP="00164173">
      <w:pPr>
        <w:ind w:left="240" w:rightChars="10" w:right="21" w:hangingChars="100" w:hanging="240"/>
        <w:rPr>
          <w:rFonts w:asciiTheme="majorEastAsia" w:eastAsiaTheme="majorEastAsia" w:hAnsiTheme="majorEastAsia"/>
          <w:sz w:val="24"/>
          <w:szCs w:val="24"/>
        </w:rPr>
      </w:pPr>
      <w:r w:rsidRPr="005D1BFD">
        <w:rPr>
          <w:rFonts w:asciiTheme="majorEastAsia" w:eastAsiaTheme="majorEastAsia" w:hAnsiTheme="majorEastAsia" w:hint="eastAsia"/>
          <w:sz w:val="24"/>
          <w:szCs w:val="24"/>
        </w:rPr>
        <w:t xml:space="preserve">　</w:t>
      </w:r>
      <w:r w:rsidR="0080524B" w:rsidRPr="005D1BFD">
        <w:rPr>
          <w:rFonts w:asciiTheme="majorEastAsia" w:eastAsiaTheme="majorEastAsia" w:hAnsiTheme="majorEastAsia" w:hint="eastAsia"/>
          <w:sz w:val="24"/>
          <w:szCs w:val="24"/>
        </w:rPr>
        <w:t>（１）</w:t>
      </w:r>
      <w:r w:rsidRPr="005D1BFD">
        <w:rPr>
          <w:rFonts w:asciiTheme="majorEastAsia" w:eastAsiaTheme="majorEastAsia" w:hAnsiTheme="majorEastAsia" w:hint="eastAsia"/>
          <w:sz w:val="24"/>
          <w:szCs w:val="24"/>
        </w:rPr>
        <w:t xml:space="preserve">　手続</w:t>
      </w:r>
    </w:p>
    <w:p w:rsidR="00F35CC5" w:rsidRPr="006060F8" w:rsidRDefault="00F35CC5" w:rsidP="00F35CC5">
      <w:pPr>
        <w:ind w:leftChars="1" w:left="962" w:rightChars="10" w:right="21" w:hangingChars="400" w:hanging="960"/>
        <w:rPr>
          <w:rFonts w:asciiTheme="majorEastAsia" w:eastAsiaTheme="majorEastAsia" w:hAnsiTheme="majorEastAsia"/>
          <w:sz w:val="24"/>
          <w:szCs w:val="24"/>
        </w:rPr>
      </w:pPr>
      <w:r w:rsidRPr="005D1BFD">
        <w:rPr>
          <w:rFonts w:asciiTheme="majorEastAsia" w:eastAsiaTheme="majorEastAsia" w:hAnsiTheme="majorEastAsia" w:hint="eastAsia"/>
          <w:sz w:val="24"/>
          <w:szCs w:val="24"/>
        </w:rPr>
        <w:t xml:space="preserve">　　　ア　市長は、区域指定に先立ち、区域内及び区域の周辺の住民を対象とした住民説明の実施、又は市広報等による住民への</w:t>
      </w:r>
      <w:r w:rsidRPr="005D1BFD">
        <w:rPr>
          <w:rFonts w:asciiTheme="majorEastAsia" w:eastAsiaTheme="majorEastAsia" w:hAnsiTheme="majorEastAsia" w:hint="eastAsia"/>
          <w:color w:val="000000" w:themeColor="text1"/>
          <w:sz w:val="24"/>
          <w:szCs w:val="24"/>
        </w:rPr>
        <w:t>周知を行うものとする。</w:t>
      </w:r>
      <w:r w:rsidR="001B3BED" w:rsidRPr="005D1BFD">
        <w:rPr>
          <w:rFonts w:asciiTheme="majorEastAsia" w:eastAsiaTheme="majorEastAsia" w:hAnsiTheme="majorEastAsia" w:hint="eastAsia"/>
          <w:sz w:val="24"/>
          <w:szCs w:val="24"/>
        </w:rPr>
        <w:t>ただし、指定しようとする区域において、指定しようとする用途の建築物の建築が速やかに行われることが確実と認められるものであって、当該区域内に建築物の建築を行おうとする事業者が周知等を行う場合はこの限りではない。</w:t>
      </w:r>
    </w:p>
    <w:p w:rsidR="009424D4" w:rsidRPr="006060F8" w:rsidRDefault="00164173" w:rsidP="00164173">
      <w:pPr>
        <w:ind w:rightChars="10" w:right="21"/>
        <w:rPr>
          <w:rFonts w:asciiTheme="majorEastAsia" w:eastAsiaTheme="majorEastAsia" w:hAnsiTheme="majorEastAsia"/>
          <w:sz w:val="24"/>
          <w:szCs w:val="24"/>
        </w:rPr>
      </w:pPr>
      <w:r w:rsidRPr="006060F8">
        <w:rPr>
          <w:rFonts w:asciiTheme="majorEastAsia" w:eastAsiaTheme="majorEastAsia" w:hAnsiTheme="majorEastAsia" w:hint="eastAsia"/>
          <w:sz w:val="24"/>
          <w:szCs w:val="24"/>
        </w:rPr>
        <w:t xml:space="preserve">　　</w:t>
      </w:r>
      <w:r w:rsidR="00F35CC5" w:rsidRPr="006060F8">
        <w:rPr>
          <w:rFonts w:asciiTheme="majorEastAsia" w:eastAsiaTheme="majorEastAsia" w:hAnsiTheme="majorEastAsia" w:hint="eastAsia"/>
          <w:sz w:val="24"/>
          <w:szCs w:val="24"/>
        </w:rPr>
        <w:t xml:space="preserve">　イ</w:t>
      </w:r>
      <w:r w:rsidR="009424D4" w:rsidRPr="006060F8">
        <w:rPr>
          <w:rFonts w:asciiTheme="majorEastAsia" w:eastAsiaTheme="majorEastAsia" w:hAnsiTheme="majorEastAsia" w:hint="eastAsia"/>
          <w:sz w:val="24"/>
          <w:szCs w:val="24"/>
        </w:rPr>
        <w:t xml:space="preserve">　市長は、区域指定に先立ち、</w:t>
      </w:r>
      <w:r w:rsidR="0048348D" w:rsidRPr="006060F8">
        <w:rPr>
          <w:rFonts w:asciiTheme="majorEastAsia" w:eastAsiaTheme="majorEastAsia" w:hAnsiTheme="majorEastAsia" w:hint="eastAsia"/>
          <w:sz w:val="24"/>
          <w:szCs w:val="24"/>
        </w:rPr>
        <w:t>行田</w:t>
      </w:r>
      <w:r w:rsidR="001171C6" w:rsidRPr="006060F8">
        <w:rPr>
          <w:rFonts w:asciiTheme="majorEastAsia" w:eastAsiaTheme="majorEastAsia" w:hAnsiTheme="majorEastAsia" w:hint="eastAsia"/>
          <w:sz w:val="24"/>
          <w:szCs w:val="24"/>
        </w:rPr>
        <w:t>市都市計画審議会</w:t>
      </w:r>
      <w:r w:rsidR="009424D4" w:rsidRPr="006060F8">
        <w:rPr>
          <w:rFonts w:asciiTheme="majorEastAsia" w:eastAsiaTheme="majorEastAsia" w:hAnsiTheme="majorEastAsia" w:hint="eastAsia"/>
          <w:sz w:val="24"/>
          <w:szCs w:val="24"/>
        </w:rPr>
        <w:t>の意見を聴くものとする。</w:t>
      </w:r>
    </w:p>
    <w:p w:rsidR="00F40951" w:rsidRPr="006060F8" w:rsidRDefault="00164173" w:rsidP="00F40951">
      <w:pPr>
        <w:ind w:left="240" w:rightChars="10" w:right="21" w:hangingChars="100" w:hanging="240"/>
        <w:rPr>
          <w:rFonts w:asciiTheme="majorEastAsia" w:eastAsiaTheme="majorEastAsia" w:hAnsiTheme="majorEastAsia"/>
          <w:sz w:val="24"/>
          <w:szCs w:val="24"/>
        </w:rPr>
      </w:pPr>
      <w:r w:rsidRPr="006060F8">
        <w:rPr>
          <w:rFonts w:asciiTheme="majorEastAsia" w:eastAsiaTheme="majorEastAsia" w:hAnsiTheme="majorEastAsia" w:hint="eastAsia"/>
          <w:sz w:val="24"/>
          <w:szCs w:val="24"/>
        </w:rPr>
        <w:t xml:space="preserve">　</w:t>
      </w:r>
      <w:r w:rsidR="00F40951" w:rsidRPr="006060F8">
        <w:rPr>
          <w:rFonts w:asciiTheme="majorEastAsia" w:eastAsiaTheme="majorEastAsia" w:hAnsiTheme="majorEastAsia" w:hint="eastAsia"/>
          <w:sz w:val="24"/>
          <w:szCs w:val="24"/>
        </w:rPr>
        <w:t>（２）</w:t>
      </w:r>
      <w:r w:rsidRPr="006060F8">
        <w:rPr>
          <w:rFonts w:asciiTheme="majorEastAsia" w:eastAsiaTheme="majorEastAsia" w:hAnsiTheme="majorEastAsia" w:hint="eastAsia"/>
          <w:sz w:val="24"/>
          <w:szCs w:val="24"/>
        </w:rPr>
        <w:t xml:space="preserve">　</w:t>
      </w:r>
      <w:r w:rsidR="00F40951" w:rsidRPr="006060F8">
        <w:rPr>
          <w:rFonts w:asciiTheme="majorEastAsia" w:eastAsiaTheme="majorEastAsia" w:hAnsiTheme="majorEastAsia" w:hint="eastAsia"/>
          <w:sz w:val="24"/>
          <w:szCs w:val="24"/>
        </w:rPr>
        <w:t>予定建築物の用途</w:t>
      </w:r>
      <w:r w:rsidRPr="006060F8">
        <w:rPr>
          <w:rFonts w:asciiTheme="majorEastAsia" w:eastAsiaTheme="majorEastAsia" w:hAnsiTheme="majorEastAsia" w:hint="eastAsia"/>
          <w:sz w:val="24"/>
          <w:szCs w:val="24"/>
        </w:rPr>
        <w:t>及び区域指定の要件</w:t>
      </w:r>
    </w:p>
    <w:p w:rsidR="00191422" w:rsidRPr="006060F8" w:rsidRDefault="00F40951" w:rsidP="00191422">
      <w:pPr>
        <w:ind w:rightChars="10" w:right="21"/>
        <w:rPr>
          <w:rFonts w:asciiTheme="majorEastAsia" w:eastAsiaTheme="majorEastAsia" w:hAnsiTheme="majorEastAsia"/>
          <w:sz w:val="24"/>
          <w:szCs w:val="24"/>
          <w:u w:val="single"/>
        </w:rPr>
      </w:pPr>
      <w:r w:rsidRPr="006060F8">
        <w:rPr>
          <w:rFonts w:asciiTheme="majorEastAsia" w:eastAsiaTheme="majorEastAsia" w:hAnsiTheme="majorEastAsia" w:hint="eastAsia"/>
          <w:sz w:val="24"/>
          <w:szCs w:val="24"/>
        </w:rPr>
        <w:t xml:space="preserve">　　　</w:t>
      </w:r>
      <w:r w:rsidR="00191422" w:rsidRPr="006060F8">
        <w:rPr>
          <w:rFonts w:asciiTheme="majorEastAsia" w:eastAsiaTheme="majorEastAsia" w:hAnsiTheme="majorEastAsia" w:hint="eastAsia"/>
          <w:sz w:val="24"/>
          <w:szCs w:val="24"/>
        </w:rPr>
        <w:t xml:space="preserve">　　予定建築物の用途及び区域指定の要件は、</w:t>
      </w:r>
      <w:r w:rsidRPr="006060F8">
        <w:rPr>
          <w:rFonts w:asciiTheme="majorEastAsia" w:eastAsiaTheme="majorEastAsia" w:hAnsiTheme="majorEastAsia" w:hint="eastAsia"/>
          <w:sz w:val="24"/>
          <w:szCs w:val="24"/>
        </w:rPr>
        <w:t>別紙４のとおり</w:t>
      </w:r>
      <w:r w:rsidR="00191422" w:rsidRPr="006060F8">
        <w:rPr>
          <w:rFonts w:asciiTheme="majorEastAsia" w:eastAsiaTheme="majorEastAsia" w:hAnsiTheme="majorEastAsia" w:hint="eastAsia"/>
          <w:sz w:val="24"/>
          <w:szCs w:val="24"/>
        </w:rPr>
        <w:t>とする。</w:t>
      </w:r>
    </w:p>
    <w:p w:rsidR="00114825" w:rsidRPr="006060F8" w:rsidRDefault="00114825" w:rsidP="00824DBB">
      <w:pPr>
        <w:ind w:left="240" w:rightChars="10" w:right="21" w:hangingChars="100" w:hanging="240"/>
        <w:rPr>
          <w:rFonts w:asciiTheme="majorEastAsia" w:eastAsiaTheme="majorEastAsia" w:hAnsiTheme="majorEastAsia"/>
          <w:sz w:val="24"/>
          <w:szCs w:val="24"/>
        </w:rPr>
      </w:pPr>
    </w:p>
    <w:p w:rsidR="00970635" w:rsidRPr="006060F8" w:rsidRDefault="00970635" w:rsidP="00824DBB">
      <w:pPr>
        <w:ind w:left="240" w:rightChars="10" w:right="21" w:hangingChars="100" w:hanging="240"/>
        <w:rPr>
          <w:rFonts w:asciiTheme="majorEastAsia" w:eastAsiaTheme="majorEastAsia" w:hAnsiTheme="majorEastAsia"/>
          <w:sz w:val="24"/>
          <w:szCs w:val="24"/>
        </w:rPr>
      </w:pPr>
    </w:p>
    <w:p w:rsidR="00114825" w:rsidRPr="006060F8" w:rsidRDefault="00970635" w:rsidP="00824DBB">
      <w:pPr>
        <w:ind w:left="240" w:rightChars="10" w:right="21" w:hangingChars="100" w:hanging="240"/>
        <w:rPr>
          <w:rFonts w:asciiTheme="majorEastAsia" w:eastAsiaTheme="majorEastAsia" w:hAnsiTheme="majorEastAsia"/>
          <w:sz w:val="24"/>
          <w:szCs w:val="24"/>
        </w:rPr>
      </w:pPr>
      <w:r w:rsidRPr="006060F8">
        <w:rPr>
          <w:rFonts w:asciiTheme="majorEastAsia" w:eastAsiaTheme="majorEastAsia" w:hAnsiTheme="majorEastAsia" w:hint="eastAsia"/>
          <w:sz w:val="24"/>
          <w:szCs w:val="24"/>
        </w:rPr>
        <w:lastRenderedPageBreak/>
        <w:t>９</w:t>
      </w:r>
      <w:r w:rsidR="007C5E5D" w:rsidRPr="006060F8">
        <w:rPr>
          <w:rFonts w:asciiTheme="majorEastAsia" w:eastAsiaTheme="majorEastAsia" w:hAnsiTheme="majorEastAsia" w:hint="eastAsia"/>
          <w:sz w:val="24"/>
          <w:szCs w:val="24"/>
        </w:rPr>
        <w:t xml:space="preserve">　指定済み区域の取扱い</w:t>
      </w:r>
    </w:p>
    <w:p w:rsidR="007C5E5D" w:rsidRPr="006060F8" w:rsidRDefault="007C5E5D" w:rsidP="00571C2B">
      <w:pPr>
        <w:ind w:left="480" w:rightChars="10" w:right="21" w:hangingChars="200" w:hanging="480"/>
        <w:rPr>
          <w:rFonts w:asciiTheme="majorEastAsia" w:eastAsiaTheme="majorEastAsia" w:hAnsiTheme="majorEastAsia"/>
          <w:sz w:val="24"/>
          <w:szCs w:val="24"/>
        </w:rPr>
      </w:pPr>
      <w:r w:rsidRPr="006060F8">
        <w:rPr>
          <w:rFonts w:asciiTheme="majorEastAsia" w:eastAsiaTheme="majorEastAsia" w:hAnsiTheme="majorEastAsia" w:hint="eastAsia"/>
          <w:sz w:val="24"/>
          <w:szCs w:val="24"/>
        </w:rPr>
        <w:t xml:space="preserve">　　</w:t>
      </w:r>
      <w:r w:rsidR="00017654" w:rsidRPr="006060F8">
        <w:rPr>
          <w:rFonts w:asciiTheme="majorEastAsia" w:eastAsiaTheme="majorEastAsia" w:hAnsiTheme="majorEastAsia" w:hint="eastAsia"/>
          <w:sz w:val="24"/>
          <w:szCs w:val="24"/>
        </w:rPr>
        <w:t xml:space="preserve">　</w:t>
      </w:r>
      <w:r w:rsidR="00811641" w:rsidRPr="006060F8">
        <w:rPr>
          <w:rFonts w:asciiTheme="majorEastAsia" w:eastAsiaTheme="majorEastAsia" w:hAnsiTheme="majorEastAsia" w:hint="eastAsia"/>
          <w:sz w:val="24"/>
          <w:szCs w:val="24"/>
        </w:rPr>
        <w:t>条例第５条第１項第１</w:t>
      </w:r>
      <w:r w:rsidR="006B4239" w:rsidRPr="006060F8">
        <w:rPr>
          <w:rFonts w:asciiTheme="majorEastAsia" w:eastAsiaTheme="majorEastAsia" w:hAnsiTheme="majorEastAsia" w:hint="eastAsia"/>
          <w:sz w:val="24"/>
          <w:szCs w:val="24"/>
        </w:rPr>
        <w:t>号</w:t>
      </w:r>
      <w:r w:rsidR="00811641" w:rsidRPr="006060F8">
        <w:rPr>
          <w:rFonts w:asciiTheme="majorEastAsia" w:eastAsiaTheme="majorEastAsia" w:hAnsiTheme="majorEastAsia" w:hint="eastAsia"/>
          <w:sz w:val="24"/>
          <w:szCs w:val="24"/>
        </w:rPr>
        <w:t>の</w:t>
      </w:r>
      <w:r w:rsidR="00191422" w:rsidRPr="006060F8">
        <w:rPr>
          <w:rFonts w:asciiTheme="majorEastAsia" w:eastAsiaTheme="majorEastAsia" w:hAnsiTheme="majorEastAsia" w:hint="eastAsia"/>
          <w:sz w:val="24"/>
          <w:szCs w:val="24"/>
        </w:rPr>
        <w:t>規定による</w:t>
      </w:r>
      <w:r w:rsidR="00811641" w:rsidRPr="006060F8">
        <w:rPr>
          <w:rFonts w:asciiTheme="majorEastAsia" w:eastAsiaTheme="majorEastAsia" w:hAnsiTheme="majorEastAsia" w:hint="eastAsia"/>
          <w:sz w:val="24"/>
          <w:szCs w:val="24"/>
        </w:rPr>
        <w:t>指定済み区域内における</w:t>
      </w:r>
      <w:r w:rsidR="000560EE" w:rsidRPr="006060F8">
        <w:rPr>
          <w:rFonts w:asciiTheme="majorEastAsia" w:eastAsiaTheme="majorEastAsia" w:hAnsiTheme="majorEastAsia" w:hint="eastAsia"/>
          <w:sz w:val="24"/>
          <w:szCs w:val="24"/>
        </w:rPr>
        <w:t>開発許可</w:t>
      </w:r>
      <w:r w:rsidR="00191422" w:rsidRPr="006060F8">
        <w:rPr>
          <w:rFonts w:asciiTheme="majorEastAsia" w:eastAsiaTheme="majorEastAsia" w:hAnsiTheme="majorEastAsia" w:hint="eastAsia"/>
          <w:sz w:val="24"/>
          <w:szCs w:val="24"/>
        </w:rPr>
        <w:t>の</w:t>
      </w:r>
      <w:r w:rsidR="000560EE" w:rsidRPr="006060F8">
        <w:rPr>
          <w:rFonts w:asciiTheme="majorEastAsia" w:eastAsiaTheme="majorEastAsia" w:hAnsiTheme="majorEastAsia" w:hint="eastAsia"/>
          <w:sz w:val="24"/>
          <w:szCs w:val="24"/>
        </w:rPr>
        <w:t>状況等について、毎年度当初に県に状況報告を行うととも</w:t>
      </w:r>
      <w:r w:rsidR="00191422" w:rsidRPr="006060F8">
        <w:rPr>
          <w:rFonts w:asciiTheme="majorEastAsia" w:eastAsiaTheme="majorEastAsia" w:hAnsiTheme="majorEastAsia" w:hint="eastAsia"/>
          <w:sz w:val="24"/>
          <w:szCs w:val="24"/>
        </w:rPr>
        <w:t>に、開発行為の進捗又は</w:t>
      </w:r>
      <w:r w:rsidR="00571C2B" w:rsidRPr="006060F8">
        <w:rPr>
          <w:rFonts w:asciiTheme="majorEastAsia" w:eastAsiaTheme="majorEastAsia" w:hAnsiTheme="majorEastAsia" w:hint="eastAsia"/>
          <w:sz w:val="24"/>
          <w:szCs w:val="24"/>
        </w:rPr>
        <w:t>経済</w:t>
      </w:r>
      <w:r w:rsidR="00191422" w:rsidRPr="006060F8">
        <w:rPr>
          <w:rFonts w:asciiTheme="majorEastAsia" w:eastAsiaTheme="majorEastAsia" w:hAnsiTheme="majorEastAsia" w:hint="eastAsia"/>
          <w:sz w:val="24"/>
          <w:szCs w:val="24"/>
        </w:rPr>
        <w:t>情勢若しくは</w:t>
      </w:r>
      <w:r w:rsidR="00571C2B" w:rsidRPr="006060F8">
        <w:rPr>
          <w:rFonts w:asciiTheme="majorEastAsia" w:eastAsiaTheme="majorEastAsia" w:hAnsiTheme="majorEastAsia" w:hint="eastAsia"/>
          <w:sz w:val="24"/>
          <w:szCs w:val="24"/>
        </w:rPr>
        <w:t>社会情勢の変化に応じて、適宜区域指定の見直し</w:t>
      </w:r>
      <w:r w:rsidR="00191422" w:rsidRPr="006060F8">
        <w:rPr>
          <w:rFonts w:asciiTheme="majorEastAsia" w:eastAsiaTheme="majorEastAsia" w:hAnsiTheme="majorEastAsia" w:hint="eastAsia"/>
          <w:sz w:val="24"/>
          <w:szCs w:val="24"/>
        </w:rPr>
        <w:t>、変更又は廃止</w:t>
      </w:r>
      <w:r w:rsidR="00571C2B" w:rsidRPr="006060F8">
        <w:rPr>
          <w:rFonts w:asciiTheme="majorEastAsia" w:eastAsiaTheme="majorEastAsia" w:hAnsiTheme="majorEastAsia" w:hint="eastAsia"/>
          <w:sz w:val="24"/>
          <w:szCs w:val="24"/>
        </w:rPr>
        <w:t>を行うものとする。</w:t>
      </w:r>
    </w:p>
    <w:p w:rsidR="00571C2B" w:rsidRPr="006060F8" w:rsidRDefault="00571C2B" w:rsidP="00571C2B">
      <w:pPr>
        <w:ind w:left="480" w:rightChars="10" w:right="21" w:hangingChars="200" w:hanging="480"/>
        <w:rPr>
          <w:rFonts w:asciiTheme="majorEastAsia" w:eastAsiaTheme="majorEastAsia" w:hAnsiTheme="majorEastAsia"/>
          <w:sz w:val="24"/>
          <w:szCs w:val="24"/>
        </w:rPr>
      </w:pPr>
    </w:p>
    <w:p w:rsidR="00571C2B" w:rsidRPr="006060F8" w:rsidRDefault="00191422" w:rsidP="00191422">
      <w:pPr>
        <w:ind w:rightChars="10" w:right="21"/>
        <w:rPr>
          <w:rFonts w:asciiTheme="majorEastAsia" w:eastAsiaTheme="majorEastAsia" w:hAnsiTheme="majorEastAsia"/>
          <w:sz w:val="24"/>
          <w:szCs w:val="24"/>
        </w:rPr>
      </w:pPr>
      <w:r w:rsidRPr="006060F8">
        <w:rPr>
          <w:rFonts w:asciiTheme="majorEastAsia" w:eastAsiaTheme="majorEastAsia" w:hAnsiTheme="majorEastAsia" w:hint="eastAsia"/>
          <w:sz w:val="24"/>
          <w:szCs w:val="24"/>
        </w:rPr>
        <w:t xml:space="preserve">　　　</w:t>
      </w:r>
      <w:r w:rsidR="00571C2B" w:rsidRPr="006060F8">
        <w:rPr>
          <w:rFonts w:asciiTheme="majorEastAsia" w:eastAsiaTheme="majorEastAsia" w:hAnsiTheme="majorEastAsia" w:hint="eastAsia"/>
          <w:sz w:val="24"/>
          <w:szCs w:val="24"/>
        </w:rPr>
        <w:t>附</w:t>
      </w:r>
      <w:r w:rsidRPr="006060F8">
        <w:rPr>
          <w:rFonts w:asciiTheme="majorEastAsia" w:eastAsiaTheme="majorEastAsia" w:hAnsiTheme="majorEastAsia" w:hint="eastAsia"/>
          <w:sz w:val="24"/>
          <w:szCs w:val="24"/>
        </w:rPr>
        <w:t xml:space="preserve">　</w:t>
      </w:r>
      <w:r w:rsidR="00571C2B" w:rsidRPr="006060F8">
        <w:rPr>
          <w:rFonts w:asciiTheme="majorEastAsia" w:eastAsiaTheme="majorEastAsia" w:hAnsiTheme="majorEastAsia" w:hint="eastAsia"/>
          <w:sz w:val="24"/>
          <w:szCs w:val="24"/>
        </w:rPr>
        <w:t>則</w:t>
      </w:r>
      <w:r w:rsidR="00412809" w:rsidRPr="006060F8">
        <w:rPr>
          <w:rFonts w:asciiTheme="majorEastAsia" w:eastAsiaTheme="majorEastAsia" w:hAnsiTheme="majorEastAsia" w:hint="eastAsia"/>
          <w:sz w:val="24"/>
          <w:szCs w:val="24"/>
        </w:rPr>
        <w:t>（平成３０年４月１日）</w:t>
      </w:r>
    </w:p>
    <w:p w:rsidR="00571C2B" w:rsidRPr="006060F8" w:rsidRDefault="00191422" w:rsidP="00824DBB">
      <w:pPr>
        <w:ind w:left="240" w:rightChars="10" w:right="21" w:hangingChars="100" w:hanging="240"/>
        <w:rPr>
          <w:rFonts w:asciiTheme="majorEastAsia" w:eastAsiaTheme="majorEastAsia" w:hAnsiTheme="majorEastAsia"/>
          <w:sz w:val="24"/>
          <w:szCs w:val="24"/>
        </w:rPr>
      </w:pPr>
      <w:r w:rsidRPr="006060F8">
        <w:rPr>
          <w:rFonts w:asciiTheme="majorEastAsia" w:eastAsiaTheme="majorEastAsia" w:hAnsiTheme="majorEastAsia" w:hint="eastAsia"/>
          <w:sz w:val="24"/>
          <w:szCs w:val="24"/>
        </w:rPr>
        <w:t xml:space="preserve">　この</w:t>
      </w:r>
      <w:r w:rsidR="00571C2B" w:rsidRPr="006060F8">
        <w:rPr>
          <w:rFonts w:asciiTheme="majorEastAsia" w:eastAsiaTheme="majorEastAsia" w:hAnsiTheme="majorEastAsia" w:hint="eastAsia"/>
          <w:sz w:val="24"/>
          <w:szCs w:val="24"/>
        </w:rPr>
        <w:t>運用方針は、平成</w:t>
      </w:r>
      <w:r w:rsidR="00543277" w:rsidRPr="006060F8">
        <w:rPr>
          <w:rFonts w:asciiTheme="majorEastAsia" w:eastAsiaTheme="majorEastAsia" w:hAnsiTheme="majorEastAsia" w:hint="eastAsia"/>
          <w:sz w:val="24"/>
          <w:szCs w:val="24"/>
        </w:rPr>
        <w:t>３０年４月１</w:t>
      </w:r>
      <w:r w:rsidR="00571C2B" w:rsidRPr="006060F8">
        <w:rPr>
          <w:rFonts w:asciiTheme="majorEastAsia" w:eastAsiaTheme="majorEastAsia" w:hAnsiTheme="majorEastAsia" w:hint="eastAsia"/>
          <w:sz w:val="24"/>
          <w:szCs w:val="24"/>
        </w:rPr>
        <w:t>日から施行する。</w:t>
      </w:r>
    </w:p>
    <w:p w:rsidR="00412809" w:rsidRPr="006060F8" w:rsidRDefault="00412809" w:rsidP="00824DBB">
      <w:pPr>
        <w:ind w:left="240" w:rightChars="10" w:right="21" w:hangingChars="100" w:hanging="240"/>
        <w:rPr>
          <w:rFonts w:asciiTheme="majorEastAsia" w:eastAsiaTheme="majorEastAsia" w:hAnsiTheme="majorEastAsia"/>
          <w:sz w:val="24"/>
          <w:szCs w:val="24"/>
        </w:rPr>
      </w:pPr>
      <w:r w:rsidRPr="006060F8">
        <w:rPr>
          <w:rFonts w:asciiTheme="majorEastAsia" w:eastAsiaTheme="majorEastAsia" w:hAnsiTheme="majorEastAsia" w:hint="eastAsia"/>
          <w:sz w:val="24"/>
          <w:szCs w:val="24"/>
        </w:rPr>
        <w:t xml:space="preserve">　　　附　則（令和３年９月２４日）</w:t>
      </w:r>
    </w:p>
    <w:p w:rsidR="00412809" w:rsidRPr="006060F8" w:rsidRDefault="00412809" w:rsidP="00412809">
      <w:pPr>
        <w:ind w:leftChars="100" w:left="210" w:rightChars="10" w:right="21"/>
        <w:rPr>
          <w:rFonts w:asciiTheme="majorEastAsia" w:eastAsiaTheme="majorEastAsia" w:hAnsiTheme="majorEastAsia"/>
          <w:sz w:val="24"/>
          <w:szCs w:val="24"/>
        </w:rPr>
      </w:pPr>
      <w:r w:rsidRPr="006060F8">
        <w:rPr>
          <w:rFonts w:asciiTheme="majorEastAsia" w:eastAsiaTheme="majorEastAsia" w:hAnsiTheme="majorEastAsia" w:hint="eastAsia"/>
          <w:sz w:val="24"/>
          <w:szCs w:val="24"/>
        </w:rPr>
        <w:t>この運用方針は、令和４年４月１日から施行する。</w:t>
      </w:r>
    </w:p>
    <w:p w:rsidR="00970635" w:rsidRPr="006060F8" w:rsidRDefault="00970635" w:rsidP="00970635">
      <w:pPr>
        <w:ind w:left="240" w:rightChars="10" w:right="21" w:hangingChars="100" w:hanging="240"/>
        <w:rPr>
          <w:rFonts w:asciiTheme="majorEastAsia" w:eastAsiaTheme="majorEastAsia" w:hAnsiTheme="majorEastAsia"/>
          <w:sz w:val="24"/>
          <w:szCs w:val="24"/>
        </w:rPr>
      </w:pPr>
      <w:bookmarkStart w:id="0" w:name="_Hlk199761809"/>
      <w:r w:rsidRPr="006060F8">
        <w:rPr>
          <w:rFonts w:asciiTheme="majorEastAsia" w:eastAsiaTheme="majorEastAsia" w:hAnsiTheme="majorEastAsia" w:hint="eastAsia"/>
          <w:sz w:val="24"/>
          <w:szCs w:val="24"/>
        </w:rPr>
        <w:t xml:space="preserve">　　　附　則（令和５年９月</w:t>
      </w:r>
      <w:r w:rsidR="00BB641D">
        <w:rPr>
          <w:rFonts w:asciiTheme="majorEastAsia" w:eastAsiaTheme="majorEastAsia" w:hAnsiTheme="majorEastAsia" w:hint="eastAsia"/>
          <w:sz w:val="24"/>
          <w:szCs w:val="24"/>
        </w:rPr>
        <w:t>２７</w:t>
      </w:r>
      <w:r w:rsidRPr="006060F8">
        <w:rPr>
          <w:rFonts w:asciiTheme="majorEastAsia" w:eastAsiaTheme="majorEastAsia" w:hAnsiTheme="majorEastAsia" w:hint="eastAsia"/>
          <w:sz w:val="24"/>
          <w:szCs w:val="24"/>
        </w:rPr>
        <w:t>日）</w:t>
      </w:r>
    </w:p>
    <w:p w:rsidR="00970635" w:rsidRDefault="00970635" w:rsidP="00970635">
      <w:pPr>
        <w:ind w:leftChars="100" w:left="210" w:rightChars="10" w:right="21"/>
        <w:rPr>
          <w:rFonts w:asciiTheme="majorEastAsia" w:eastAsiaTheme="majorEastAsia" w:hAnsiTheme="majorEastAsia"/>
          <w:sz w:val="24"/>
          <w:szCs w:val="24"/>
        </w:rPr>
      </w:pPr>
      <w:r w:rsidRPr="006060F8">
        <w:rPr>
          <w:rFonts w:asciiTheme="majorEastAsia" w:eastAsiaTheme="majorEastAsia" w:hAnsiTheme="majorEastAsia" w:hint="eastAsia"/>
          <w:sz w:val="24"/>
          <w:szCs w:val="24"/>
        </w:rPr>
        <w:t>この運用方針は、令和５年９月</w:t>
      </w:r>
      <w:r w:rsidR="00BB641D">
        <w:rPr>
          <w:rFonts w:asciiTheme="majorEastAsia" w:eastAsiaTheme="majorEastAsia" w:hAnsiTheme="majorEastAsia" w:hint="eastAsia"/>
          <w:sz w:val="24"/>
          <w:szCs w:val="24"/>
        </w:rPr>
        <w:t>２７</w:t>
      </w:r>
      <w:r w:rsidRPr="006060F8">
        <w:rPr>
          <w:rFonts w:asciiTheme="majorEastAsia" w:eastAsiaTheme="majorEastAsia" w:hAnsiTheme="majorEastAsia" w:hint="eastAsia"/>
          <w:sz w:val="24"/>
          <w:szCs w:val="24"/>
        </w:rPr>
        <w:t>日から施行する。</w:t>
      </w:r>
    </w:p>
    <w:bookmarkEnd w:id="0"/>
    <w:p w:rsidR="00C25E47" w:rsidRPr="002E317B" w:rsidRDefault="00C25E47" w:rsidP="00C25E47">
      <w:pPr>
        <w:ind w:left="240" w:rightChars="10" w:right="21" w:hangingChars="100" w:hanging="240"/>
        <w:rPr>
          <w:rFonts w:asciiTheme="majorEastAsia" w:eastAsiaTheme="majorEastAsia" w:hAnsiTheme="majorEastAsia"/>
          <w:sz w:val="24"/>
          <w:szCs w:val="24"/>
        </w:rPr>
      </w:pPr>
      <w:r w:rsidRPr="006060F8">
        <w:rPr>
          <w:rFonts w:asciiTheme="majorEastAsia" w:eastAsiaTheme="majorEastAsia" w:hAnsiTheme="majorEastAsia" w:hint="eastAsia"/>
          <w:sz w:val="24"/>
          <w:szCs w:val="24"/>
        </w:rPr>
        <w:t xml:space="preserve">　　　</w:t>
      </w:r>
      <w:r w:rsidRPr="002E317B">
        <w:rPr>
          <w:rFonts w:asciiTheme="majorEastAsia" w:eastAsiaTheme="majorEastAsia" w:hAnsiTheme="majorEastAsia" w:hint="eastAsia"/>
          <w:sz w:val="24"/>
          <w:szCs w:val="24"/>
        </w:rPr>
        <w:t>附　則（令和７年</w:t>
      </w:r>
      <w:r w:rsidR="00125144" w:rsidRPr="002E317B">
        <w:rPr>
          <w:rFonts w:asciiTheme="majorEastAsia" w:eastAsiaTheme="majorEastAsia" w:hAnsiTheme="majorEastAsia" w:hint="eastAsia"/>
          <w:sz w:val="24"/>
          <w:szCs w:val="24"/>
        </w:rPr>
        <w:t>７</w:t>
      </w:r>
      <w:r w:rsidRPr="002E317B">
        <w:rPr>
          <w:rFonts w:asciiTheme="majorEastAsia" w:eastAsiaTheme="majorEastAsia" w:hAnsiTheme="majorEastAsia" w:hint="eastAsia"/>
          <w:sz w:val="24"/>
          <w:szCs w:val="24"/>
        </w:rPr>
        <w:t>月１日）</w:t>
      </w:r>
    </w:p>
    <w:p w:rsidR="00C25E47" w:rsidRDefault="00C25E47" w:rsidP="00C25E47">
      <w:pPr>
        <w:ind w:leftChars="100" w:left="210" w:rightChars="10" w:right="21"/>
        <w:rPr>
          <w:rFonts w:asciiTheme="majorEastAsia" w:eastAsiaTheme="majorEastAsia" w:hAnsiTheme="majorEastAsia"/>
          <w:sz w:val="24"/>
          <w:szCs w:val="24"/>
        </w:rPr>
      </w:pPr>
      <w:r w:rsidRPr="002E317B">
        <w:rPr>
          <w:rFonts w:asciiTheme="majorEastAsia" w:eastAsiaTheme="majorEastAsia" w:hAnsiTheme="majorEastAsia" w:hint="eastAsia"/>
          <w:sz w:val="24"/>
          <w:szCs w:val="24"/>
        </w:rPr>
        <w:t>この運用方針は、令和７年</w:t>
      </w:r>
      <w:r w:rsidR="00125144" w:rsidRPr="002E317B">
        <w:rPr>
          <w:rFonts w:asciiTheme="majorEastAsia" w:eastAsiaTheme="majorEastAsia" w:hAnsiTheme="majorEastAsia" w:hint="eastAsia"/>
          <w:sz w:val="24"/>
          <w:szCs w:val="24"/>
        </w:rPr>
        <w:t>７</w:t>
      </w:r>
      <w:r w:rsidRPr="002E317B">
        <w:rPr>
          <w:rFonts w:asciiTheme="majorEastAsia" w:eastAsiaTheme="majorEastAsia" w:hAnsiTheme="majorEastAsia" w:hint="eastAsia"/>
          <w:sz w:val="24"/>
          <w:szCs w:val="24"/>
        </w:rPr>
        <w:t>月１日から施行する。</w:t>
      </w:r>
    </w:p>
    <w:p w:rsidR="00C25E47" w:rsidRPr="00C25E47" w:rsidRDefault="00C25E47" w:rsidP="00970635">
      <w:pPr>
        <w:ind w:leftChars="100" w:left="210" w:rightChars="10" w:right="21"/>
        <w:rPr>
          <w:rFonts w:asciiTheme="majorEastAsia" w:eastAsiaTheme="majorEastAsia" w:hAnsiTheme="majorEastAsia"/>
          <w:sz w:val="24"/>
          <w:szCs w:val="24"/>
        </w:rPr>
      </w:pPr>
    </w:p>
    <w:p w:rsidR="00970635" w:rsidRPr="00970635" w:rsidRDefault="00970635" w:rsidP="00412809">
      <w:pPr>
        <w:ind w:leftChars="100" w:left="210" w:rightChars="10" w:right="21"/>
        <w:rPr>
          <w:rFonts w:ascii="ＭＳ 明朝" w:eastAsia="ＭＳ 明朝" w:hAnsi="ＭＳ 明朝"/>
          <w:sz w:val="24"/>
          <w:szCs w:val="24"/>
        </w:rPr>
      </w:pPr>
    </w:p>
    <w:p w:rsidR="00412809" w:rsidRDefault="00412809">
      <w:pPr>
        <w:widowControl/>
        <w:jc w:val="left"/>
        <w:rPr>
          <w:rFonts w:ascii="ＭＳ 明朝" w:eastAsia="ＭＳ 明朝" w:hAnsi="ＭＳ 明朝"/>
          <w:color w:val="FF0000"/>
          <w:sz w:val="24"/>
          <w:szCs w:val="24"/>
        </w:rPr>
      </w:pPr>
    </w:p>
    <w:p w:rsidR="00970635" w:rsidRDefault="00970635">
      <w:pPr>
        <w:widowControl/>
        <w:jc w:val="left"/>
        <w:rPr>
          <w:rFonts w:ascii="ＭＳ 明朝" w:eastAsia="ＭＳ 明朝" w:hAnsi="ＭＳ 明朝"/>
          <w:color w:val="FF0000"/>
          <w:sz w:val="24"/>
          <w:szCs w:val="24"/>
        </w:rPr>
      </w:pPr>
    </w:p>
    <w:p w:rsidR="00970635" w:rsidRDefault="00970635">
      <w:pPr>
        <w:widowControl/>
        <w:jc w:val="left"/>
        <w:rPr>
          <w:rFonts w:ascii="ＭＳ 明朝" w:eastAsia="ＭＳ 明朝" w:hAnsi="ＭＳ 明朝"/>
          <w:color w:val="FF0000"/>
          <w:sz w:val="24"/>
          <w:szCs w:val="24"/>
        </w:rPr>
      </w:pPr>
    </w:p>
    <w:p w:rsidR="00970635" w:rsidRDefault="00970635">
      <w:pPr>
        <w:widowControl/>
        <w:jc w:val="left"/>
        <w:rPr>
          <w:rFonts w:ascii="ＭＳ 明朝" w:eastAsia="ＭＳ 明朝" w:hAnsi="ＭＳ 明朝"/>
          <w:color w:val="FF0000"/>
          <w:sz w:val="24"/>
          <w:szCs w:val="24"/>
        </w:rPr>
      </w:pPr>
    </w:p>
    <w:p w:rsidR="00970635" w:rsidRDefault="00970635">
      <w:pPr>
        <w:widowControl/>
        <w:jc w:val="left"/>
        <w:rPr>
          <w:rFonts w:ascii="ＭＳ 明朝" w:eastAsia="ＭＳ 明朝" w:hAnsi="ＭＳ 明朝"/>
          <w:color w:val="FF0000"/>
          <w:sz w:val="24"/>
          <w:szCs w:val="24"/>
        </w:rPr>
      </w:pPr>
    </w:p>
    <w:p w:rsidR="00970635" w:rsidRDefault="00970635">
      <w:pPr>
        <w:widowControl/>
        <w:jc w:val="left"/>
        <w:rPr>
          <w:rFonts w:ascii="ＭＳ 明朝" w:eastAsia="ＭＳ 明朝" w:hAnsi="ＭＳ 明朝"/>
          <w:color w:val="FF0000"/>
          <w:sz w:val="24"/>
          <w:szCs w:val="24"/>
        </w:rPr>
      </w:pPr>
    </w:p>
    <w:p w:rsidR="00970635" w:rsidRDefault="00970635">
      <w:pPr>
        <w:widowControl/>
        <w:jc w:val="left"/>
        <w:rPr>
          <w:rFonts w:ascii="ＭＳ 明朝" w:eastAsia="ＭＳ 明朝" w:hAnsi="ＭＳ 明朝"/>
          <w:color w:val="FF0000"/>
          <w:sz w:val="24"/>
          <w:szCs w:val="24"/>
        </w:rPr>
      </w:pPr>
    </w:p>
    <w:p w:rsidR="00970635" w:rsidRDefault="00970635">
      <w:pPr>
        <w:widowControl/>
        <w:jc w:val="left"/>
        <w:rPr>
          <w:rFonts w:ascii="ＭＳ 明朝" w:eastAsia="ＭＳ 明朝" w:hAnsi="ＭＳ 明朝"/>
          <w:color w:val="FF0000"/>
          <w:sz w:val="24"/>
          <w:szCs w:val="24"/>
        </w:rPr>
      </w:pPr>
    </w:p>
    <w:p w:rsidR="00970635" w:rsidRDefault="00970635">
      <w:pPr>
        <w:widowControl/>
        <w:jc w:val="left"/>
        <w:rPr>
          <w:rFonts w:ascii="ＭＳ 明朝" w:eastAsia="ＭＳ 明朝" w:hAnsi="ＭＳ 明朝"/>
          <w:color w:val="FF0000"/>
          <w:sz w:val="24"/>
          <w:szCs w:val="24"/>
        </w:rPr>
      </w:pPr>
    </w:p>
    <w:p w:rsidR="00970635" w:rsidRDefault="00970635">
      <w:pPr>
        <w:widowControl/>
        <w:jc w:val="left"/>
        <w:rPr>
          <w:rFonts w:ascii="ＭＳ 明朝" w:eastAsia="ＭＳ 明朝" w:hAnsi="ＭＳ 明朝"/>
          <w:color w:val="FF0000"/>
          <w:sz w:val="24"/>
          <w:szCs w:val="24"/>
        </w:rPr>
      </w:pPr>
    </w:p>
    <w:p w:rsidR="00970635" w:rsidRDefault="00970635">
      <w:pPr>
        <w:widowControl/>
        <w:jc w:val="left"/>
        <w:rPr>
          <w:rFonts w:ascii="ＭＳ 明朝" w:eastAsia="ＭＳ 明朝" w:hAnsi="ＭＳ 明朝"/>
          <w:color w:val="FF0000"/>
          <w:sz w:val="24"/>
          <w:szCs w:val="24"/>
        </w:rPr>
      </w:pPr>
    </w:p>
    <w:p w:rsidR="00970635" w:rsidRDefault="00970635">
      <w:pPr>
        <w:widowControl/>
        <w:jc w:val="left"/>
        <w:rPr>
          <w:rFonts w:ascii="ＭＳ 明朝" w:eastAsia="ＭＳ 明朝" w:hAnsi="ＭＳ 明朝"/>
          <w:color w:val="FF0000"/>
          <w:sz w:val="24"/>
          <w:szCs w:val="24"/>
        </w:rPr>
      </w:pPr>
    </w:p>
    <w:p w:rsidR="00970635" w:rsidRDefault="00970635">
      <w:pPr>
        <w:widowControl/>
        <w:jc w:val="left"/>
        <w:rPr>
          <w:rFonts w:ascii="ＭＳ 明朝" w:eastAsia="ＭＳ 明朝" w:hAnsi="ＭＳ 明朝"/>
          <w:color w:val="FF0000"/>
          <w:sz w:val="24"/>
          <w:szCs w:val="24"/>
        </w:rPr>
      </w:pPr>
    </w:p>
    <w:p w:rsidR="00970635" w:rsidRDefault="00970635">
      <w:pPr>
        <w:widowControl/>
        <w:jc w:val="left"/>
        <w:rPr>
          <w:rFonts w:ascii="ＭＳ 明朝" w:eastAsia="ＭＳ 明朝" w:hAnsi="ＭＳ 明朝"/>
          <w:color w:val="FF0000"/>
          <w:sz w:val="24"/>
          <w:szCs w:val="24"/>
        </w:rPr>
      </w:pPr>
    </w:p>
    <w:p w:rsidR="00970635" w:rsidRDefault="00970635">
      <w:pPr>
        <w:widowControl/>
        <w:jc w:val="left"/>
        <w:rPr>
          <w:rFonts w:ascii="ＭＳ 明朝" w:eastAsia="ＭＳ 明朝" w:hAnsi="ＭＳ 明朝"/>
          <w:color w:val="FF0000"/>
          <w:sz w:val="24"/>
          <w:szCs w:val="24"/>
        </w:rPr>
      </w:pPr>
    </w:p>
    <w:p w:rsidR="00ED5CCC" w:rsidRPr="005D1BFD" w:rsidRDefault="0002251A" w:rsidP="00824DBB">
      <w:pPr>
        <w:ind w:left="241" w:rightChars="10" w:right="21" w:hangingChars="100" w:hanging="241"/>
        <w:rPr>
          <w:rFonts w:ascii="ＭＳ ゴシック" w:eastAsia="ＭＳ ゴシック" w:hAnsi="ＭＳ ゴシック"/>
          <w:b/>
          <w:sz w:val="24"/>
          <w:szCs w:val="24"/>
        </w:rPr>
      </w:pPr>
      <w:r w:rsidRPr="005D1BFD">
        <w:rPr>
          <w:rFonts w:ascii="ＭＳ ゴシック" w:eastAsia="ＭＳ ゴシック" w:hAnsi="ＭＳ ゴシック" w:hint="eastAsia"/>
          <w:b/>
          <w:sz w:val="24"/>
          <w:szCs w:val="24"/>
        </w:rPr>
        <w:lastRenderedPageBreak/>
        <w:t>別紙１</w:t>
      </w:r>
    </w:p>
    <w:p w:rsidR="0002251A" w:rsidRPr="00D33F1A" w:rsidRDefault="0002251A" w:rsidP="00824DBB">
      <w:pPr>
        <w:ind w:left="240" w:rightChars="10" w:right="21" w:hangingChars="100" w:hanging="240"/>
        <w:rPr>
          <w:rFonts w:ascii="ＭＳ ゴシック" w:eastAsia="ＭＳ ゴシック" w:hAnsi="ＭＳ ゴシック"/>
          <w:sz w:val="24"/>
          <w:szCs w:val="24"/>
        </w:rPr>
      </w:pPr>
      <w:r w:rsidRPr="00D33F1A">
        <w:rPr>
          <w:rFonts w:ascii="ＭＳ ゴシック" w:eastAsia="ＭＳ ゴシック" w:hAnsi="ＭＳ ゴシック" w:hint="eastAsia"/>
          <w:sz w:val="24"/>
          <w:szCs w:val="24"/>
        </w:rPr>
        <w:t>区域</w:t>
      </w:r>
      <w:r w:rsidR="0097445E">
        <w:rPr>
          <w:rFonts w:ascii="ＭＳ ゴシック" w:eastAsia="ＭＳ ゴシック" w:hAnsi="ＭＳ ゴシック" w:hint="eastAsia"/>
          <w:sz w:val="24"/>
          <w:szCs w:val="24"/>
        </w:rPr>
        <w:t>指定</w:t>
      </w:r>
      <w:r w:rsidR="006F47FA">
        <w:rPr>
          <w:rFonts w:ascii="ＭＳ ゴシック" w:eastAsia="ＭＳ ゴシック" w:hAnsi="ＭＳ ゴシック" w:hint="eastAsia"/>
          <w:sz w:val="24"/>
          <w:szCs w:val="24"/>
        </w:rPr>
        <w:t>の前</w:t>
      </w:r>
      <w:r w:rsidR="00B82425">
        <w:rPr>
          <w:rFonts w:ascii="ＭＳ ゴシック" w:eastAsia="ＭＳ ゴシック" w:hAnsi="ＭＳ ゴシック" w:hint="eastAsia"/>
          <w:sz w:val="24"/>
          <w:szCs w:val="24"/>
        </w:rPr>
        <w:t>に</w:t>
      </w:r>
      <w:r w:rsidR="0098770A">
        <w:rPr>
          <w:rFonts w:ascii="ＭＳ ゴシック" w:eastAsia="ＭＳ ゴシック" w:hAnsi="ＭＳ ゴシック" w:hint="eastAsia"/>
          <w:sz w:val="24"/>
          <w:szCs w:val="24"/>
        </w:rPr>
        <w:t>確認が必要な</w:t>
      </w:r>
      <w:r w:rsidRPr="00D33F1A">
        <w:rPr>
          <w:rFonts w:ascii="ＭＳ ゴシック" w:eastAsia="ＭＳ ゴシック" w:hAnsi="ＭＳ ゴシック" w:hint="eastAsia"/>
          <w:sz w:val="24"/>
          <w:szCs w:val="24"/>
        </w:rPr>
        <w:t>区域</w:t>
      </w:r>
    </w:p>
    <w:tbl>
      <w:tblPr>
        <w:tblStyle w:val="a5"/>
        <w:tblW w:w="10064" w:type="dxa"/>
        <w:tblInd w:w="137" w:type="dxa"/>
        <w:tblLook w:val="04A0" w:firstRow="1" w:lastRow="0" w:firstColumn="1" w:lastColumn="0" w:noHBand="0" w:noVBand="1"/>
      </w:tblPr>
      <w:tblGrid>
        <w:gridCol w:w="2693"/>
        <w:gridCol w:w="2410"/>
        <w:gridCol w:w="2268"/>
        <w:gridCol w:w="2693"/>
      </w:tblGrid>
      <w:tr w:rsidR="00D33F1A" w:rsidRPr="00D33F1A" w:rsidTr="005D1BFD">
        <w:tc>
          <w:tcPr>
            <w:tcW w:w="2693" w:type="dxa"/>
          </w:tcPr>
          <w:p w:rsidR="00D33F1A" w:rsidRPr="00D33F1A" w:rsidRDefault="00E125BF" w:rsidP="00D33F1A">
            <w:pPr>
              <w:ind w:rightChars="10" w:right="21"/>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確認</w:t>
            </w:r>
            <w:r w:rsidR="00D33F1A">
              <w:rPr>
                <w:rFonts w:ascii="ＭＳ ゴシック" w:eastAsia="ＭＳ ゴシック" w:hAnsi="ＭＳ ゴシック" w:hint="eastAsia"/>
                <w:sz w:val="24"/>
                <w:szCs w:val="24"/>
              </w:rPr>
              <w:t>が必要な区域</w:t>
            </w:r>
          </w:p>
        </w:tc>
        <w:tc>
          <w:tcPr>
            <w:tcW w:w="2410" w:type="dxa"/>
          </w:tcPr>
          <w:p w:rsidR="00D33F1A" w:rsidRPr="00D33F1A" w:rsidRDefault="00D33F1A" w:rsidP="00D33F1A">
            <w:pPr>
              <w:ind w:rightChars="10" w:right="21"/>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根拠法令</w:t>
            </w:r>
          </w:p>
        </w:tc>
        <w:tc>
          <w:tcPr>
            <w:tcW w:w="2268" w:type="dxa"/>
          </w:tcPr>
          <w:p w:rsidR="00D33F1A" w:rsidRPr="00D33F1A" w:rsidRDefault="00D33F1A" w:rsidP="00D33F1A">
            <w:pPr>
              <w:ind w:rightChars="10" w:right="21"/>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資料とする図面等</w:t>
            </w:r>
          </w:p>
        </w:tc>
        <w:tc>
          <w:tcPr>
            <w:tcW w:w="2693" w:type="dxa"/>
          </w:tcPr>
          <w:p w:rsidR="00D33F1A" w:rsidRPr="00D33F1A" w:rsidRDefault="00D33F1A" w:rsidP="00D33F1A">
            <w:pPr>
              <w:ind w:rightChars="10" w:right="21"/>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関係する機関</w:t>
            </w:r>
          </w:p>
        </w:tc>
      </w:tr>
      <w:tr w:rsidR="00C855A5" w:rsidTr="005D1BFD">
        <w:trPr>
          <w:trHeight w:val="533"/>
        </w:trPr>
        <w:tc>
          <w:tcPr>
            <w:tcW w:w="2693" w:type="dxa"/>
            <w:vAlign w:val="center"/>
          </w:tcPr>
          <w:p w:rsidR="00C855A5" w:rsidRPr="006060F8" w:rsidRDefault="00C855A5" w:rsidP="006F47FA">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災害危険区域</w:t>
            </w:r>
          </w:p>
        </w:tc>
        <w:tc>
          <w:tcPr>
            <w:tcW w:w="2410" w:type="dxa"/>
            <w:vAlign w:val="center"/>
          </w:tcPr>
          <w:p w:rsidR="00C855A5" w:rsidRPr="006060F8" w:rsidRDefault="00C855A5" w:rsidP="00824DBB">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建築基準法</w:t>
            </w:r>
          </w:p>
        </w:tc>
        <w:tc>
          <w:tcPr>
            <w:tcW w:w="2268" w:type="dxa"/>
            <w:vAlign w:val="center"/>
          </w:tcPr>
          <w:p w:rsidR="00C855A5" w:rsidRPr="006060F8" w:rsidRDefault="00C855A5" w:rsidP="00824DBB">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区域指定図</w:t>
            </w:r>
          </w:p>
        </w:tc>
        <w:tc>
          <w:tcPr>
            <w:tcW w:w="2693" w:type="dxa"/>
            <w:vAlign w:val="center"/>
          </w:tcPr>
          <w:p w:rsidR="00C855A5" w:rsidRPr="006060F8" w:rsidRDefault="00E73A3D" w:rsidP="00F3506D">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w:t>
            </w:r>
            <w:r w:rsidR="003E234E" w:rsidRPr="006060F8">
              <w:rPr>
                <w:rFonts w:asciiTheme="majorEastAsia" w:eastAsiaTheme="majorEastAsia" w:hAnsiTheme="majorEastAsia" w:hint="eastAsia"/>
                <w:sz w:val="22"/>
              </w:rPr>
              <w:t>県</w:t>
            </w:r>
            <w:r w:rsidR="00C855A5" w:rsidRPr="006060F8">
              <w:rPr>
                <w:rFonts w:asciiTheme="majorEastAsia" w:eastAsiaTheme="majorEastAsia" w:hAnsiTheme="majorEastAsia" w:hint="eastAsia"/>
                <w:sz w:val="22"/>
              </w:rPr>
              <w:t>建築安全課</w:t>
            </w:r>
          </w:p>
        </w:tc>
      </w:tr>
      <w:tr w:rsidR="00C855A5" w:rsidTr="005D1BFD">
        <w:trPr>
          <w:trHeight w:val="966"/>
        </w:trPr>
        <w:tc>
          <w:tcPr>
            <w:tcW w:w="2693" w:type="dxa"/>
            <w:vAlign w:val="center"/>
          </w:tcPr>
          <w:p w:rsidR="00C855A5" w:rsidRPr="006060F8" w:rsidRDefault="00C855A5" w:rsidP="00824DBB">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地すべり防止区域</w:t>
            </w:r>
          </w:p>
        </w:tc>
        <w:tc>
          <w:tcPr>
            <w:tcW w:w="2410" w:type="dxa"/>
            <w:vAlign w:val="center"/>
          </w:tcPr>
          <w:p w:rsidR="00C855A5" w:rsidRPr="006060F8" w:rsidRDefault="00C855A5" w:rsidP="00824DBB">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地すべり等防止法</w:t>
            </w:r>
          </w:p>
        </w:tc>
        <w:tc>
          <w:tcPr>
            <w:tcW w:w="2268" w:type="dxa"/>
            <w:vAlign w:val="center"/>
          </w:tcPr>
          <w:p w:rsidR="00C855A5" w:rsidRPr="006060F8" w:rsidRDefault="00C855A5" w:rsidP="00824DBB">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区域指定図</w:t>
            </w:r>
          </w:p>
        </w:tc>
        <w:tc>
          <w:tcPr>
            <w:tcW w:w="2693" w:type="dxa"/>
            <w:vAlign w:val="center"/>
          </w:tcPr>
          <w:p w:rsidR="003E234E" w:rsidRPr="006060F8" w:rsidRDefault="00E73A3D" w:rsidP="00824DBB">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w:t>
            </w:r>
            <w:r w:rsidR="00C855A5" w:rsidRPr="006060F8">
              <w:rPr>
                <w:rFonts w:asciiTheme="majorEastAsia" w:eastAsiaTheme="majorEastAsia" w:hAnsiTheme="majorEastAsia" w:hint="eastAsia"/>
                <w:sz w:val="22"/>
              </w:rPr>
              <w:t>行田県土整備事務所</w:t>
            </w:r>
          </w:p>
          <w:p w:rsidR="003E234E" w:rsidRPr="006060F8" w:rsidRDefault="00E73A3D" w:rsidP="00824DBB">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w:t>
            </w:r>
            <w:r w:rsidR="003E234E" w:rsidRPr="006060F8">
              <w:rPr>
                <w:rFonts w:asciiTheme="majorEastAsia" w:eastAsiaTheme="majorEastAsia" w:hAnsiTheme="majorEastAsia" w:hint="eastAsia"/>
                <w:sz w:val="22"/>
              </w:rPr>
              <w:t>県森づくり課</w:t>
            </w:r>
          </w:p>
        </w:tc>
      </w:tr>
      <w:tr w:rsidR="00C855A5" w:rsidTr="005D1BFD">
        <w:trPr>
          <w:trHeight w:val="1419"/>
        </w:trPr>
        <w:tc>
          <w:tcPr>
            <w:tcW w:w="2693" w:type="dxa"/>
            <w:vAlign w:val="center"/>
          </w:tcPr>
          <w:p w:rsidR="00C855A5" w:rsidRPr="006060F8" w:rsidRDefault="00C855A5" w:rsidP="00C855A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急傾斜地崩落危険区域</w:t>
            </w:r>
          </w:p>
        </w:tc>
        <w:tc>
          <w:tcPr>
            <w:tcW w:w="2410" w:type="dxa"/>
            <w:vAlign w:val="center"/>
          </w:tcPr>
          <w:p w:rsidR="00C855A5" w:rsidRPr="006060F8" w:rsidRDefault="00C855A5" w:rsidP="00C855A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急傾斜地の崩落による災害の防止に関する法律</w:t>
            </w:r>
          </w:p>
        </w:tc>
        <w:tc>
          <w:tcPr>
            <w:tcW w:w="2268" w:type="dxa"/>
            <w:vAlign w:val="center"/>
          </w:tcPr>
          <w:p w:rsidR="00C855A5" w:rsidRPr="006060F8" w:rsidRDefault="00C855A5" w:rsidP="00C855A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区域指定図</w:t>
            </w:r>
          </w:p>
        </w:tc>
        <w:tc>
          <w:tcPr>
            <w:tcW w:w="2693" w:type="dxa"/>
            <w:vAlign w:val="center"/>
          </w:tcPr>
          <w:p w:rsidR="00C855A5" w:rsidRPr="006060F8" w:rsidRDefault="00E73A3D" w:rsidP="00C855A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w:t>
            </w:r>
            <w:r w:rsidR="00C855A5" w:rsidRPr="006060F8">
              <w:rPr>
                <w:rFonts w:asciiTheme="majorEastAsia" w:eastAsiaTheme="majorEastAsia" w:hAnsiTheme="majorEastAsia" w:hint="eastAsia"/>
                <w:sz w:val="22"/>
              </w:rPr>
              <w:t>行田県土整備事務所</w:t>
            </w:r>
          </w:p>
        </w:tc>
      </w:tr>
      <w:tr w:rsidR="00C855A5" w:rsidTr="005D1BFD">
        <w:trPr>
          <w:trHeight w:val="500"/>
        </w:trPr>
        <w:tc>
          <w:tcPr>
            <w:tcW w:w="2693" w:type="dxa"/>
            <w:vAlign w:val="center"/>
          </w:tcPr>
          <w:p w:rsidR="00C855A5" w:rsidRPr="006060F8" w:rsidRDefault="00C855A5" w:rsidP="00C855A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砂防指定地</w:t>
            </w:r>
          </w:p>
        </w:tc>
        <w:tc>
          <w:tcPr>
            <w:tcW w:w="2410" w:type="dxa"/>
            <w:vAlign w:val="center"/>
          </w:tcPr>
          <w:p w:rsidR="00C855A5" w:rsidRPr="006060F8" w:rsidRDefault="00C855A5" w:rsidP="00C855A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砂防法</w:t>
            </w:r>
          </w:p>
        </w:tc>
        <w:tc>
          <w:tcPr>
            <w:tcW w:w="2268" w:type="dxa"/>
            <w:vAlign w:val="center"/>
          </w:tcPr>
          <w:p w:rsidR="00C855A5" w:rsidRPr="006060F8" w:rsidRDefault="00C855A5" w:rsidP="00C855A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区域指定図</w:t>
            </w:r>
          </w:p>
        </w:tc>
        <w:tc>
          <w:tcPr>
            <w:tcW w:w="2693" w:type="dxa"/>
            <w:vAlign w:val="center"/>
          </w:tcPr>
          <w:p w:rsidR="00C855A5" w:rsidRPr="006060F8" w:rsidRDefault="00E73A3D" w:rsidP="00C855A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w:t>
            </w:r>
            <w:r w:rsidR="00C855A5" w:rsidRPr="006060F8">
              <w:rPr>
                <w:rFonts w:asciiTheme="majorEastAsia" w:eastAsiaTheme="majorEastAsia" w:hAnsiTheme="majorEastAsia" w:hint="eastAsia"/>
                <w:sz w:val="22"/>
              </w:rPr>
              <w:t>行田県土整備事務所</w:t>
            </w:r>
          </w:p>
        </w:tc>
      </w:tr>
      <w:tr w:rsidR="00C855A5" w:rsidTr="005D1BFD">
        <w:trPr>
          <w:trHeight w:val="1900"/>
        </w:trPr>
        <w:tc>
          <w:tcPr>
            <w:tcW w:w="2693" w:type="dxa"/>
            <w:vAlign w:val="center"/>
          </w:tcPr>
          <w:p w:rsidR="00E73A3D" w:rsidRPr="006060F8" w:rsidRDefault="00C855A5" w:rsidP="00C855A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土砂災害特別警戒区域</w:t>
            </w:r>
          </w:p>
          <w:p w:rsidR="00E73A3D" w:rsidRPr="006060F8" w:rsidRDefault="00E73A3D" w:rsidP="00C855A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土砂災害警戒区域</w:t>
            </w:r>
          </w:p>
        </w:tc>
        <w:tc>
          <w:tcPr>
            <w:tcW w:w="2410" w:type="dxa"/>
            <w:vAlign w:val="center"/>
          </w:tcPr>
          <w:p w:rsidR="00C855A5" w:rsidRPr="006060F8" w:rsidRDefault="00C855A5" w:rsidP="00C855A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土砂災害警戒区域等における土砂災害防止対策の推進に関する法律</w:t>
            </w:r>
          </w:p>
        </w:tc>
        <w:tc>
          <w:tcPr>
            <w:tcW w:w="2268" w:type="dxa"/>
            <w:vAlign w:val="center"/>
          </w:tcPr>
          <w:p w:rsidR="00C855A5" w:rsidRPr="006060F8" w:rsidRDefault="00C855A5" w:rsidP="00C855A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区域指定図</w:t>
            </w:r>
          </w:p>
        </w:tc>
        <w:tc>
          <w:tcPr>
            <w:tcW w:w="2693" w:type="dxa"/>
            <w:vAlign w:val="center"/>
          </w:tcPr>
          <w:p w:rsidR="00C855A5" w:rsidRPr="006060F8" w:rsidRDefault="00E73A3D" w:rsidP="00C855A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w:t>
            </w:r>
            <w:r w:rsidR="00C855A5" w:rsidRPr="006060F8">
              <w:rPr>
                <w:rFonts w:asciiTheme="majorEastAsia" w:eastAsiaTheme="majorEastAsia" w:hAnsiTheme="majorEastAsia" w:hint="eastAsia"/>
                <w:sz w:val="22"/>
              </w:rPr>
              <w:t>行田県土整備事務所</w:t>
            </w:r>
          </w:p>
        </w:tc>
      </w:tr>
      <w:tr w:rsidR="00E73A3D" w:rsidTr="005D1BFD">
        <w:trPr>
          <w:trHeight w:val="1814"/>
        </w:trPr>
        <w:tc>
          <w:tcPr>
            <w:tcW w:w="2693" w:type="dxa"/>
            <w:vAlign w:val="center"/>
          </w:tcPr>
          <w:p w:rsidR="00E73A3D" w:rsidRPr="006060F8" w:rsidRDefault="00E73A3D" w:rsidP="006B436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浸水想定区域</w:t>
            </w:r>
            <w:r w:rsidR="00470C8B" w:rsidRPr="006060F8">
              <w:rPr>
                <w:rFonts w:asciiTheme="majorEastAsia" w:eastAsiaTheme="majorEastAsia" w:hAnsiTheme="majorEastAsia" w:hint="eastAsia"/>
                <w:sz w:val="22"/>
              </w:rPr>
              <w:t>（</w:t>
            </w:r>
            <w:r w:rsidR="00640EF4" w:rsidRPr="006060F8">
              <w:rPr>
                <w:rFonts w:asciiTheme="majorEastAsia" w:eastAsiaTheme="majorEastAsia" w:hAnsiTheme="majorEastAsia" w:hint="eastAsia"/>
                <w:sz w:val="22"/>
              </w:rPr>
              <w:t>浸水深３メートル以上の土地の区域</w:t>
            </w:r>
            <w:r w:rsidR="00470C8B" w:rsidRPr="006060F8">
              <w:rPr>
                <w:rFonts w:asciiTheme="majorEastAsia" w:eastAsiaTheme="majorEastAsia" w:hAnsiTheme="majorEastAsia" w:hint="eastAsia"/>
                <w:sz w:val="22"/>
              </w:rPr>
              <w:t>）</w:t>
            </w:r>
          </w:p>
        </w:tc>
        <w:tc>
          <w:tcPr>
            <w:tcW w:w="2410" w:type="dxa"/>
            <w:vAlign w:val="center"/>
          </w:tcPr>
          <w:p w:rsidR="00E73A3D" w:rsidRPr="006060F8" w:rsidRDefault="00E73A3D" w:rsidP="006B436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水防法</w:t>
            </w:r>
          </w:p>
        </w:tc>
        <w:tc>
          <w:tcPr>
            <w:tcW w:w="2268" w:type="dxa"/>
            <w:vAlign w:val="center"/>
          </w:tcPr>
          <w:p w:rsidR="00E73A3D" w:rsidRPr="006060F8" w:rsidRDefault="00E73A3D" w:rsidP="006B436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浸水想定区域図</w:t>
            </w:r>
          </w:p>
          <w:p w:rsidR="00E73A3D" w:rsidRPr="006060F8" w:rsidRDefault="00E73A3D" w:rsidP="006B436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水害リスク情報図</w:t>
            </w:r>
          </w:p>
          <w:p w:rsidR="00E73A3D" w:rsidRPr="006060F8" w:rsidRDefault="00E73A3D" w:rsidP="006B436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浸水ハザードマップ</w:t>
            </w:r>
          </w:p>
        </w:tc>
        <w:tc>
          <w:tcPr>
            <w:tcW w:w="2693" w:type="dxa"/>
            <w:vAlign w:val="center"/>
          </w:tcPr>
          <w:p w:rsidR="00E73A3D" w:rsidRPr="006060F8" w:rsidRDefault="00E73A3D" w:rsidP="00E73A3D">
            <w:pPr>
              <w:ind w:left="220" w:rightChars="10" w:right="21" w:hangingChars="100" w:hanging="220"/>
              <w:rPr>
                <w:rFonts w:asciiTheme="majorEastAsia" w:eastAsiaTheme="majorEastAsia" w:hAnsiTheme="majorEastAsia"/>
                <w:sz w:val="22"/>
              </w:rPr>
            </w:pPr>
            <w:r w:rsidRPr="006060F8">
              <w:rPr>
                <w:rFonts w:asciiTheme="majorEastAsia" w:eastAsiaTheme="majorEastAsia" w:hAnsiTheme="majorEastAsia" w:hint="eastAsia"/>
                <w:sz w:val="22"/>
              </w:rPr>
              <w:t>・国土交通省利根川上流河川事務所</w:t>
            </w:r>
          </w:p>
          <w:p w:rsidR="00E73A3D" w:rsidRPr="006060F8" w:rsidRDefault="00E73A3D" w:rsidP="006B436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・荒川上流河川事務所</w:t>
            </w:r>
          </w:p>
          <w:p w:rsidR="00E73A3D" w:rsidRPr="006060F8" w:rsidRDefault="00E73A3D" w:rsidP="00E73A3D">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・県河川砂防課</w:t>
            </w:r>
          </w:p>
        </w:tc>
      </w:tr>
      <w:tr w:rsidR="00E73A3D" w:rsidTr="005D1BFD">
        <w:trPr>
          <w:trHeight w:val="1840"/>
        </w:trPr>
        <w:tc>
          <w:tcPr>
            <w:tcW w:w="2693" w:type="dxa"/>
            <w:vAlign w:val="center"/>
          </w:tcPr>
          <w:p w:rsidR="00E73A3D" w:rsidRPr="006060F8" w:rsidRDefault="00E73A3D" w:rsidP="006B436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家屋倒壊等氾濫想定区域</w:t>
            </w:r>
          </w:p>
        </w:tc>
        <w:tc>
          <w:tcPr>
            <w:tcW w:w="2410" w:type="dxa"/>
            <w:vAlign w:val="center"/>
          </w:tcPr>
          <w:p w:rsidR="00E73A3D" w:rsidRPr="006060F8" w:rsidRDefault="00E73A3D" w:rsidP="006B436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浸水洪水想定区域図作成マニュアル</w:t>
            </w:r>
          </w:p>
        </w:tc>
        <w:tc>
          <w:tcPr>
            <w:tcW w:w="2268" w:type="dxa"/>
            <w:vAlign w:val="center"/>
          </w:tcPr>
          <w:p w:rsidR="00E73A3D" w:rsidRPr="006060F8" w:rsidRDefault="00E73A3D" w:rsidP="006B436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浸水洪水想定区域図</w:t>
            </w:r>
          </w:p>
        </w:tc>
        <w:tc>
          <w:tcPr>
            <w:tcW w:w="2693" w:type="dxa"/>
            <w:vAlign w:val="center"/>
          </w:tcPr>
          <w:p w:rsidR="00E73A3D" w:rsidRPr="006060F8" w:rsidRDefault="00E73A3D" w:rsidP="00E73A3D">
            <w:pPr>
              <w:ind w:left="220" w:rightChars="10" w:right="21" w:hangingChars="100" w:hanging="220"/>
              <w:rPr>
                <w:rFonts w:asciiTheme="majorEastAsia" w:eastAsiaTheme="majorEastAsia" w:hAnsiTheme="majorEastAsia"/>
                <w:sz w:val="22"/>
              </w:rPr>
            </w:pPr>
            <w:r w:rsidRPr="006060F8">
              <w:rPr>
                <w:rFonts w:asciiTheme="majorEastAsia" w:eastAsiaTheme="majorEastAsia" w:hAnsiTheme="majorEastAsia" w:hint="eastAsia"/>
                <w:sz w:val="22"/>
              </w:rPr>
              <w:t>・国土交通省利根川上流河川事務所</w:t>
            </w:r>
          </w:p>
          <w:p w:rsidR="00E73A3D" w:rsidRPr="006060F8" w:rsidRDefault="00E73A3D" w:rsidP="00E73A3D">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・荒川上流河川事務所</w:t>
            </w:r>
          </w:p>
          <w:p w:rsidR="00E73A3D" w:rsidRPr="006060F8" w:rsidRDefault="00E73A3D" w:rsidP="00E73A3D">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・県河川砂防課</w:t>
            </w:r>
          </w:p>
        </w:tc>
      </w:tr>
      <w:tr w:rsidR="00E73A3D" w:rsidTr="005D1BFD">
        <w:trPr>
          <w:trHeight w:val="1008"/>
        </w:trPr>
        <w:tc>
          <w:tcPr>
            <w:tcW w:w="2693" w:type="dxa"/>
            <w:vAlign w:val="center"/>
          </w:tcPr>
          <w:p w:rsidR="00E73A3D" w:rsidRPr="006060F8" w:rsidRDefault="00E73A3D" w:rsidP="006B4365">
            <w:pPr>
              <w:ind w:rightChars="10" w:right="21"/>
              <w:rPr>
                <w:rFonts w:asciiTheme="majorEastAsia" w:eastAsiaTheme="majorEastAsia" w:hAnsiTheme="majorEastAsia"/>
                <w:sz w:val="22"/>
                <w:highlight w:val="yellow"/>
              </w:rPr>
            </w:pPr>
            <w:r w:rsidRPr="006060F8">
              <w:rPr>
                <w:rFonts w:asciiTheme="majorEastAsia" w:eastAsiaTheme="majorEastAsia" w:hAnsiTheme="majorEastAsia" w:hint="eastAsia"/>
                <w:sz w:val="22"/>
              </w:rPr>
              <w:t>農業振興地域内の農用地区域</w:t>
            </w:r>
          </w:p>
        </w:tc>
        <w:tc>
          <w:tcPr>
            <w:tcW w:w="2410" w:type="dxa"/>
            <w:vAlign w:val="center"/>
          </w:tcPr>
          <w:p w:rsidR="00E73A3D" w:rsidRPr="006060F8" w:rsidRDefault="00E73A3D" w:rsidP="006B4365">
            <w:pPr>
              <w:ind w:rightChars="10" w:right="21"/>
              <w:rPr>
                <w:rFonts w:asciiTheme="majorEastAsia" w:eastAsiaTheme="majorEastAsia" w:hAnsiTheme="majorEastAsia"/>
                <w:sz w:val="22"/>
                <w:highlight w:val="yellow"/>
              </w:rPr>
            </w:pPr>
            <w:r w:rsidRPr="006060F8">
              <w:rPr>
                <w:rFonts w:asciiTheme="majorEastAsia" w:eastAsiaTheme="majorEastAsia" w:hAnsiTheme="majorEastAsia" w:hint="eastAsia"/>
                <w:sz w:val="22"/>
              </w:rPr>
              <w:t>農業振興地域の整備に関する法律</w:t>
            </w:r>
          </w:p>
        </w:tc>
        <w:tc>
          <w:tcPr>
            <w:tcW w:w="2268" w:type="dxa"/>
            <w:vAlign w:val="center"/>
          </w:tcPr>
          <w:p w:rsidR="00E73A3D" w:rsidRPr="006060F8" w:rsidRDefault="00E73A3D" w:rsidP="006B4365">
            <w:pPr>
              <w:ind w:rightChars="10" w:right="21"/>
              <w:rPr>
                <w:rFonts w:asciiTheme="majorEastAsia" w:eastAsiaTheme="majorEastAsia" w:hAnsiTheme="majorEastAsia"/>
                <w:sz w:val="22"/>
                <w:highlight w:val="yellow"/>
              </w:rPr>
            </w:pPr>
            <w:r w:rsidRPr="006060F8">
              <w:rPr>
                <w:rFonts w:asciiTheme="majorEastAsia" w:eastAsiaTheme="majorEastAsia" w:hAnsiTheme="majorEastAsia" w:hint="eastAsia"/>
                <w:sz w:val="22"/>
              </w:rPr>
              <w:t>農地を記載した図面</w:t>
            </w:r>
          </w:p>
        </w:tc>
        <w:tc>
          <w:tcPr>
            <w:tcW w:w="2693" w:type="dxa"/>
            <w:vAlign w:val="center"/>
          </w:tcPr>
          <w:p w:rsidR="00E73A3D" w:rsidRPr="006060F8" w:rsidRDefault="00E73A3D" w:rsidP="006B436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・加須農林振興センター</w:t>
            </w:r>
          </w:p>
          <w:p w:rsidR="00E73A3D" w:rsidRPr="006060F8" w:rsidRDefault="00E73A3D" w:rsidP="006B4365">
            <w:pPr>
              <w:ind w:rightChars="10" w:right="21"/>
              <w:rPr>
                <w:rFonts w:asciiTheme="majorEastAsia" w:eastAsiaTheme="majorEastAsia" w:hAnsiTheme="majorEastAsia"/>
                <w:sz w:val="22"/>
                <w:highlight w:val="yellow"/>
              </w:rPr>
            </w:pPr>
            <w:r w:rsidRPr="006060F8">
              <w:rPr>
                <w:rFonts w:asciiTheme="majorEastAsia" w:eastAsiaTheme="majorEastAsia" w:hAnsiTheme="majorEastAsia" w:hint="eastAsia"/>
                <w:sz w:val="22"/>
              </w:rPr>
              <w:t>・市農政課</w:t>
            </w:r>
          </w:p>
        </w:tc>
      </w:tr>
      <w:tr w:rsidR="00E73A3D" w:rsidTr="005D1BFD">
        <w:tc>
          <w:tcPr>
            <w:tcW w:w="2693" w:type="dxa"/>
            <w:vAlign w:val="center"/>
          </w:tcPr>
          <w:p w:rsidR="00E73A3D" w:rsidRPr="005D1BFD" w:rsidRDefault="00E73A3D" w:rsidP="006B4365">
            <w:pPr>
              <w:ind w:rightChars="10" w:right="21"/>
              <w:rPr>
                <w:rFonts w:asciiTheme="majorEastAsia" w:eastAsiaTheme="majorEastAsia" w:hAnsiTheme="majorEastAsia"/>
                <w:sz w:val="22"/>
              </w:rPr>
            </w:pPr>
            <w:r w:rsidRPr="005D1BFD">
              <w:rPr>
                <w:rFonts w:asciiTheme="majorEastAsia" w:eastAsiaTheme="majorEastAsia" w:hAnsiTheme="majorEastAsia" w:hint="eastAsia"/>
                <w:sz w:val="22"/>
              </w:rPr>
              <w:t>甲種・一種農地</w:t>
            </w:r>
          </w:p>
          <w:p w:rsidR="001B3BED" w:rsidRPr="00DD2AF5" w:rsidRDefault="001B3BED" w:rsidP="006B4365">
            <w:pPr>
              <w:ind w:rightChars="10" w:right="21"/>
              <w:rPr>
                <w:rFonts w:asciiTheme="majorEastAsia" w:eastAsiaTheme="majorEastAsia" w:hAnsiTheme="majorEastAsia"/>
                <w:dstrike/>
                <w:sz w:val="22"/>
              </w:rPr>
            </w:pPr>
          </w:p>
        </w:tc>
        <w:tc>
          <w:tcPr>
            <w:tcW w:w="2410" w:type="dxa"/>
            <w:vAlign w:val="center"/>
          </w:tcPr>
          <w:p w:rsidR="00E73A3D" w:rsidRPr="005D1BFD" w:rsidRDefault="00E73A3D" w:rsidP="006B4365">
            <w:pPr>
              <w:ind w:rightChars="10" w:right="21"/>
              <w:rPr>
                <w:rFonts w:asciiTheme="majorEastAsia" w:eastAsiaTheme="majorEastAsia" w:hAnsiTheme="majorEastAsia"/>
                <w:sz w:val="22"/>
              </w:rPr>
            </w:pPr>
            <w:r w:rsidRPr="005D1BFD">
              <w:rPr>
                <w:rFonts w:asciiTheme="majorEastAsia" w:eastAsiaTheme="majorEastAsia" w:hAnsiTheme="majorEastAsia" w:hint="eastAsia"/>
                <w:sz w:val="22"/>
              </w:rPr>
              <w:t>農地法</w:t>
            </w:r>
          </w:p>
        </w:tc>
        <w:tc>
          <w:tcPr>
            <w:tcW w:w="2268" w:type="dxa"/>
            <w:vAlign w:val="center"/>
          </w:tcPr>
          <w:p w:rsidR="00E73A3D" w:rsidRPr="005D1BFD" w:rsidRDefault="00E73A3D" w:rsidP="006B4365">
            <w:pPr>
              <w:ind w:rightChars="10" w:right="21"/>
              <w:rPr>
                <w:rFonts w:asciiTheme="majorEastAsia" w:eastAsiaTheme="majorEastAsia" w:hAnsiTheme="majorEastAsia"/>
                <w:sz w:val="22"/>
              </w:rPr>
            </w:pPr>
            <w:r w:rsidRPr="005D1BFD">
              <w:rPr>
                <w:rFonts w:asciiTheme="majorEastAsia" w:eastAsiaTheme="majorEastAsia" w:hAnsiTheme="majorEastAsia" w:hint="eastAsia"/>
                <w:sz w:val="22"/>
              </w:rPr>
              <w:t>農地を記載した図面</w:t>
            </w:r>
          </w:p>
        </w:tc>
        <w:tc>
          <w:tcPr>
            <w:tcW w:w="2693" w:type="dxa"/>
            <w:vAlign w:val="center"/>
          </w:tcPr>
          <w:p w:rsidR="00E73A3D" w:rsidRPr="005D1BFD" w:rsidRDefault="00E73A3D" w:rsidP="006B4365">
            <w:pPr>
              <w:ind w:rightChars="10" w:right="21"/>
              <w:rPr>
                <w:rFonts w:asciiTheme="majorEastAsia" w:eastAsiaTheme="majorEastAsia" w:hAnsiTheme="majorEastAsia"/>
                <w:sz w:val="22"/>
              </w:rPr>
            </w:pPr>
            <w:r w:rsidRPr="005D1BFD">
              <w:rPr>
                <w:rFonts w:asciiTheme="majorEastAsia" w:eastAsiaTheme="majorEastAsia" w:hAnsiTheme="majorEastAsia" w:hint="eastAsia"/>
                <w:sz w:val="22"/>
              </w:rPr>
              <w:t>・加須農林振興センター</w:t>
            </w:r>
          </w:p>
          <w:p w:rsidR="00E73A3D" w:rsidRPr="006060F8" w:rsidRDefault="00E73A3D" w:rsidP="006B4365">
            <w:pPr>
              <w:ind w:rightChars="10" w:right="21"/>
              <w:rPr>
                <w:rFonts w:asciiTheme="majorEastAsia" w:eastAsiaTheme="majorEastAsia" w:hAnsiTheme="majorEastAsia"/>
                <w:sz w:val="22"/>
              </w:rPr>
            </w:pPr>
            <w:r w:rsidRPr="005D1BFD">
              <w:rPr>
                <w:rFonts w:asciiTheme="majorEastAsia" w:eastAsiaTheme="majorEastAsia" w:hAnsiTheme="majorEastAsia" w:hint="eastAsia"/>
                <w:sz w:val="22"/>
              </w:rPr>
              <w:t>・市農業委員会</w:t>
            </w:r>
          </w:p>
        </w:tc>
      </w:tr>
      <w:tr w:rsidR="00E73A3D" w:rsidTr="005D1BFD">
        <w:trPr>
          <w:trHeight w:val="1125"/>
        </w:trPr>
        <w:tc>
          <w:tcPr>
            <w:tcW w:w="2693" w:type="dxa"/>
            <w:vAlign w:val="center"/>
          </w:tcPr>
          <w:p w:rsidR="00E73A3D" w:rsidRPr="006060F8" w:rsidRDefault="00E73A3D" w:rsidP="006B436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lastRenderedPageBreak/>
              <w:t>自然公園特別地域</w:t>
            </w:r>
          </w:p>
          <w:p w:rsidR="00E73A3D" w:rsidRPr="006060F8" w:rsidRDefault="00E73A3D" w:rsidP="006B436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自然公園普通地域</w:t>
            </w:r>
          </w:p>
        </w:tc>
        <w:tc>
          <w:tcPr>
            <w:tcW w:w="2410" w:type="dxa"/>
            <w:vAlign w:val="center"/>
          </w:tcPr>
          <w:p w:rsidR="00E73A3D" w:rsidRPr="006060F8" w:rsidRDefault="00E73A3D" w:rsidP="006B436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自然公園法</w:t>
            </w:r>
          </w:p>
          <w:p w:rsidR="00E73A3D" w:rsidRPr="006060F8" w:rsidRDefault="00E73A3D" w:rsidP="006B436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自然公園条例</w:t>
            </w:r>
          </w:p>
        </w:tc>
        <w:tc>
          <w:tcPr>
            <w:tcW w:w="2268" w:type="dxa"/>
            <w:vAlign w:val="center"/>
          </w:tcPr>
          <w:p w:rsidR="00E73A3D" w:rsidRPr="006060F8" w:rsidRDefault="00E73A3D" w:rsidP="006B436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さいたま自然公園・緑マップ</w:t>
            </w:r>
          </w:p>
        </w:tc>
        <w:tc>
          <w:tcPr>
            <w:tcW w:w="2693" w:type="dxa"/>
            <w:vAlign w:val="center"/>
          </w:tcPr>
          <w:p w:rsidR="00E73A3D" w:rsidRPr="006060F8" w:rsidRDefault="00E73A3D" w:rsidP="006B436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・県みどり自然課</w:t>
            </w:r>
          </w:p>
        </w:tc>
      </w:tr>
      <w:tr w:rsidR="00E73A3D" w:rsidTr="005D1BFD">
        <w:trPr>
          <w:trHeight w:val="985"/>
        </w:trPr>
        <w:tc>
          <w:tcPr>
            <w:tcW w:w="2693" w:type="dxa"/>
            <w:vAlign w:val="center"/>
          </w:tcPr>
          <w:p w:rsidR="00E73A3D" w:rsidRPr="006060F8" w:rsidRDefault="00E73A3D" w:rsidP="006B436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自然環境保全地域</w:t>
            </w:r>
          </w:p>
        </w:tc>
        <w:tc>
          <w:tcPr>
            <w:tcW w:w="2410" w:type="dxa"/>
            <w:vAlign w:val="center"/>
          </w:tcPr>
          <w:p w:rsidR="00E73A3D" w:rsidRPr="006060F8" w:rsidRDefault="00E73A3D" w:rsidP="006B436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自然環境保全条例</w:t>
            </w:r>
          </w:p>
        </w:tc>
        <w:tc>
          <w:tcPr>
            <w:tcW w:w="2268" w:type="dxa"/>
            <w:vAlign w:val="center"/>
          </w:tcPr>
          <w:p w:rsidR="00E73A3D" w:rsidRPr="006060F8" w:rsidRDefault="00E73A3D" w:rsidP="006B436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さいたま自然公園・緑マップ</w:t>
            </w:r>
          </w:p>
        </w:tc>
        <w:tc>
          <w:tcPr>
            <w:tcW w:w="2693" w:type="dxa"/>
            <w:vAlign w:val="center"/>
          </w:tcPr>
          <w:p w:rsidR="00E73A3D" w:rsidRPr="006060F8" w:rsidRDefault="00E73A3D" w:rsidP="006B436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・県みどり自然課</w:t>
            </w:r>
          </w:p>
        </w:tc>
      </w:tr>
      <w:tr w:rsidR="00E73A3D" w:rsidTr="005D1BFD">
        <w:trPr>
          <w:trHeight w:val="984"/>
        </w:trPr>
        <w:tc>
          <w:tcPr>
            <w:tcW w:w="2693" w:type="dxa"/>
            <w:vAlign w:val="center"/>
          </w:tcPr>
          <w:p w:rsidR="00E73A3D" w:rsidRPr="006060F8" w:rsidRDefault="00E73A3D" w:rsidP="006B436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特別緑地保全地区</w:t>
            </w:r>
          </w:p>
          <w:p w:rsidR="00E73A3D" w:rsidRPr="006060F8" w:rsidRDefault="00E73A3D" w:rsidP="006B436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緑地保全地区</w:t>
            </w:r>
          </w:p>
        </w:tc>
        <w:tc>
          <w:tcPr>
            <w:tcW w:w="2410" w:type="dxa"/>
            <w:vAlign w:val="center"/>
          </w:tcPr>
          <w:p w:rsidR="00E73A3D" w:rsidRPr="006060F8" w:rsidRDefault="00E73A3D" w:rsidP="006B436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都市緑地法</w:t>
            </w:r>
          </w:p>
        </w:tc>
        <w:tc>
          <w:tcPr>
            <w:tcW w:w="2268" w:type="dxa"/>
            <w:vAlign w:val="center"/>
          </w:tcPr>
          <w:p w:rsidR="00E73A3D" w:rsidRPr="006060F8" w:rsidRDefault="00E73A3D" w:rsidP="006B436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さいたま自然公園・緑マップ</w:t>
            </w:r>
          </w:p>
        </w:tc>
        <w:tc>
          <w:tcPr>
            <w:tcW w:w="2693" w:type="dxa"/>
            <w:vAlign w:val="center"/>
          </w:tcPr>
          <w:p w:rsidR="00E73A3D" w:rsidRPr="006060F8" w:rsidRDefault="00E73A3D" w:rsidP="006B4365">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・県みどり自然課</w:t>
            </w:r>
          </w:p>
        </w:tc>
      </w:tr>
      <w:tr w:rsidR="00E73A3D" w:rsidTr="005D1BFD">
        <w:trPr>
          <w:trHeight w:val="983"/>
        </w:trPr>
        <w:tc>
          <w:tcPr>
            <w:tcW w:w="2693" w:type="dxa"/>
            <w:vAlign w:val="center"/>
          </w:tcPr>
          <w:p w:rsidR="00E73A3D" w:rsidRPr="006060F8" w:rsidRDefault="00E73A3D" w:rsidP="00E73A3D">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近郊緑地特別保全地区</w:t>
            </w:r>
          </w:p>
        </w:tc>
        <w:tc>
          <w:tcPr>
            <w:tcW w:w="2410" w:type="dxa"/>
            <w:vAlign w:val="center"/>
          </w:tcPr>
          <w:p w:rsidR="00E73A3D" w:rsidRPr="006060F8" w:rsidRDefault="00E73A3D" w:rsidP="00E73A3D">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首都圏近郊緑地保全法</w:t>
            </w:r>
          </w:p>
        </w:tc>
        <w:tc>
          <w:tcPr>
            <w:tcW w:w="2268" w:type="dxa"/>
            <w:vAlign w:val="center"/>
          </w:tcPr>
          <w:p w:rsidR="00E73A3D" w:rsidRPr="006060F8" w:rsidRDefault="00E73A3D" w:rsidP="00E73A3D">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近郊緑地保全区域指定図</w:t>
            </w:r>
          </w:p>
        </w:tc>
        <w:tc>
          <w:tcPr>
            <w:tcW w:w="2693" w:type="dxa"/>
            <w:vAlign w:val="center"/>
          </w:tcPr>
          <w:p w:rsidR="00E73A3D" w:rsidRPr="006060F8" w:rsidRDefault="00E73A3D" w:rsidP="00E73A3D">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・県みどり自然課</w:t>
            </w:r>
          </w:p>
        </w:tc>
      </w:tr>
      <w:tr w:rsidR="00E73A3D" w:rsidTr="005D1BFD">
        <w:trPr>
          <w:trHeight w:val="970"/>
        </w:trPr>
        <w:tc>
          <w:tcPr>
            <w:tcW w:w="2693" w:type="dxa"/>
            <w:vAlign w:val="center"/>
          </w:tcPr>
          <w:p w:rsidR="00E73A3D" w:rsidRPr="006060F8" w:rsidRDefault="00E73A3D" w:rsidP="00E73A3D">
            <w:pPr>
              <w:ind w:rightChars="10" w:right="21"/>
              <w:rPr>
                <w:rFonts w:asciiTheme="majorEastAsia" w:eastAsiaTheme="majorEastAsia" w:hAnsiTheme="majorEastAsia"/>
                <w:sz w:val="22"/>
              </w:rPr>
            </w:pPr>
            <w:bookmarkStart w:id="1" w:name="_Hlk143767246"/>
            <w:r w:rsidRPr="006060F8">
              <w:rPr>
                <w:rFonts w:asciiTheme="majorEastAsia" w:eastAsiaTheme="majorEastAsia" w:hAnsiTheme="majorEastAsia" w:hint="eastAsia"/>
                <w:sz w:val="22"/>
              </w:rPr>
              <w:t>ふるさとの緑の景観地</w:t>
            </w:r>
          </w:p>
        </w:tc>
        <w:tc>
          <w:tcPr>
            <w:tcW w:w="2410" w:type="dxa"/>
            <w:vAlign w:val="center"/>
          </w:tcPr>
          <w:p w:rsidR="00E73A3D" w:rsidRPr="006060F8" w:rsidRDefault="00E73A3D" w:rsidP="00E73A3D">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ふるさと埼玉の緑を守り育てる条例</w:t>
            </w:r>
          </w:p>
        </w:tc>
        <w:tc>
          <w:tcPr>
            <w:tcW w:w="2268" w:type="dxa"/>
            <w:vAlign w:val="center"/>
          </w:tcPr>
          <w:p w:rsidR="00E73A3D" w:rsidRPr="006060F8" w:rsidRDefault="00E73A3D" w:rsidP="00E73A3D">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さいたま自然公園・緑マップ</w:t>
            </w:r>
          </w:p>
        </w:tc>
        <w:tc>
          <w:tcPr>
            <w:tcW w:w="2693" w:type="dxa"/>
            <w:vAlign w:val="center"/>
          </w:tcPr>
          <w:p w:rsidR="00E73A3D" w:rsidRPr="006060F8" w:rsidRDefault="00E73A3D" w:rsidP="00E73A3D">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・県みどり自然課</w:t>
            </w:r>
          </w:p>
        </w:tc>
      </w:tr>
      <w:bookmarkEnd w:id="1"/>
      <w:tr w:rsidR="009F6E34" w:rsidTr="005D1BFD">
        <w:trPr>
          <w:trHeight w:val="945"/>
        </w:trPr>
        <w:tc>
          <w:tcPr>
            <w:tcW w:w="2693" w:type="dxa"/>
            <w:vAlign w:val="center"/>
          </w:tcPr>
          <w:p w:rsidR="009F6E34" w:rsidRPr="006060F8" w:rsidRDefault="009F6E34" w:rsidP="009F6E34">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ふるさとの森</w:t>
            </w:r>
          </w:p>
          <w:p w:rsidR="009F6E34" w:rsidRPr="006060F8" w:rsidRDefault="009F6E34" w:rsidP="009F6E34">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ふるさとの並木</w:t>
            </w:r>
          </w:p>
        </w:tc>
        <w:tc>
          <w:tcPr>
            <w:tcW w:w="2410" w:type="dxa"/>
            <w:vAlign w:val="center"/>
          </w:tcPr>
          <w:p w:rsidR="009F6E34" w:rsidRPr="006060F8" w:rsidRDefault="009F6E34" w:rsidP="009F6E34">
            <w:pPr>
              <w:ind w:rightChars="10" w:right="21"/>
              <w:rPr>
                <w:rFonts w:asciiTheme="majorEastAsia" w:eastAsiaTheme="majorEastAsia" w:hAnsiTheme="majorEastAsia"/>
                <w:sz w:val="18"/>
                <w:szCs w:val="18"/>
              </w:rPr>
            </w:pPr>
            <w:r w:rsidRPr="006060F8">
              <w:rPr>
                <w:rFonts w:asciiTheme="majorEastAsia" w:eastAsiaTheme="majorEastAsia" w:hAnsiTheme="majorEastAsia" w:hint="eastAsia"/>
                <w:sz w:val="22"/>
              </w:rPr>
              <w:t>ふるさと埼玉の緑地を守る条例</w:t>
            </w:r>
          </w:p>
        </w:tc>
        <w:tc>
          <w:tcPr>
            <w:tcW w:w="2268" w:type="dxa"/>
            <w:vAlign w:val="center"/>
          </w:tcPr>
          <w:p w:rsidR="009F6E34" w:rsidRPr="006060F8" w:rsidRDefault="009F6E34" w:rsidP="009F6E34">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さいたま自然公園・緑マップ</w:t>
            </w:r>
          </w:p>
        </w:tc>
        <w:tc>
          <w:tcPr>
            <w:tcW w:w="2693" w:type="dxa"/>
            <w:vAlign w:val="center"/>
          </w:tcPr>
          <w:p w:rsidR="009F6E34" w:rsidRPr="006060F8" w:rsidRDefault="009F6E34" w:rsidP="009F6E34">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・県みどり自然課</w:t>
            </w:r>
          </w:p>
        </w:tc>
      </w:tr>
      <w:tr w:rsidR="009F6E34" w:rsidTr="005D1BFD">
        <w:trPr>
          <w:trHeight w:val="974"/>
        </w:trPr>
        <w:tc>
          <w:tcPr>
            <w:tcW w:w="2693" w:type="dxa"/>
            <w:vAlign w:val="center"/>
          </w:tcPr>
          <w:p w:rsidR="009F6E34" w:rsidRPr="006060F8" w:rsidRDefault="009F6E34" w:rsidP="009F6E34">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鳥獣保護区特別地区</w:t>
            </w:r>
          </w:p>
          <w:p w:rsidR="009F6E34" w:rsidRPr="006060F8" w:rsidRDefault="009F6E34" w:rsidP="009F6E34">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鳥獣保護普通地区</w:t>
            </w:r>
          </w:p>
        </w:tc>
        <w:tc>
          <w:tcPr>
            <w:tcW w:w="2410" w:type="dxa"/>
            <w:vAlign w:val="center"/>
          </w:tcPr>
          <w:p w:rsidR="009F6E34" w:rsidRPr="006060F8" w:rsidRDefault="009F6E34" w:rsidP="009F6E34">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鳥獣保護及び狩猟の適正化に関する法律</w:t>
            </w:r>
          </w:p>
        </w:tc>
        <w:tc>
          <w:tcPr>
            <w:tcW w:w="2268" w:type="dxa"/>
            <w:vAlign w:val="center"/>
          </w:tcPr>
          <w:p w:rsidR="009F6E34" w:rsidRPr="006060F8" w:rsidRDefault="009F6E34" w:rsidP="009F6E34">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埼玉県県鳥獣保護区域等位置図</w:t>
            </w:r>
          </w:p>
        </w:tc>
        <w:tc>
          <w:tcPr>
            <w:tcW w:w="2693" w:type="dxa"/>
            <w:vAlign w:val="center"/>
          </w:tcPr>
          <w:p w:rsidR="009F6E34" w:rsidRPr="006060F8" w:rsidRDefault="009F6E34" w:rsidP="009F6E34">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・県みどり自然課</w:t>
            </w:r>
          </w:p>
        </w:tc>
      </w:tr>
      <w:tr w:rsidR="009F6E34" w:rsidTr="005D1BFD">
        <w:trPr>
          <w:trHeight w:val="988"/>
        </w:trPr>
        <w:tc>
          <w:tcPr>
            <w:tcW w:w="2693" w:type="dxa"/>
            <w:vAlign w:val="center"/>
          </w:tcPr>
          <w:p w:rsidR="009F6E34" w:rsidRPr="006060F8" w:rsidRDefault="009F6E34" w:rsidP="009F6E34">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保安林・保安施設地区</w:t>
            </w:r>
          </w:p>
        </w:tc>
        <w:tc>
          <w:tcPr>
            <w:tcW w:w="2410" w:type="dxa"/>
            <w:vAlign w:val="center"/>
          </w:tcPr>
          <w:p w:rsidR="009F6E34" w:rsidRPr="006060F8" w:rsidRDefault="009F6E34" w:rsidP="009F6E34">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森林法</w:t>
            </w:r>
          </w:p>
        </w:tc>
        <w:tc>
          <w:tcPr>
            <w:tcW w:w="2268" w:type="dxa"/>
            <w:vAlign w:val="center"/>
          </w:tcPr>
          <w:p w:rsidR="009F6E34" w:rsidRPr="006060F8" w:rsidRDefault="009F6E34" w:rsidP="009F6E34">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保安林台帳</w:t>
            </w:r>
          </w:p>
          <w:p w:rsidR="009F6E34" w:rsidRPr="006060F8" w:rsidRDefault="009F6E34" w:rsidP="009F6E34">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保安施設地区台帳</w:t>
            </w:r>
          </w:p>
        </w:tc>
        <w:tc>
          <w:tcPr>
            <w:tcW w:w="2693" w:type="dxa"/>
            <w:vAlign w:val="center"/>
          </w:tcPr>
          <w:p w:rsidR="009F6E34" w:rsidRPr="006060F8" w:rsidRDefault="009F6E34" w:rsidP="009F6E34">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・県みどり自然課</w:t>
            </w:r>
          </w:p>
        </w:tc>
      </w:tr>
      <w:tr w:rsidR="009F6E34" w:rsidTr="005D1BFD">
        <w:trPr>
          <w:trHeight w:val="562"/>
        </w:trPr>
        <w:tc>
          <w:tcPr>
            <w:tcW w:w="2693" w:type="dxa"/>
            <w:vAlign w:val="center"/>
          </w:tcPr>
          <w:p w:rsidR="009F6E34" w:rsidRPr="006060F8" w:rsidRDefault="009F6E34" w:rsidP="009F6E34">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地域森林計画対象民有林</w:t>
            </w:r>
          </w:p>
        </w:tc>
        <w:tc>
          <w:tcPr>
            <w:tcW w:w="2410" w:type="dxa"/>
            <w:vAlign w:val="center"/>
          </w:tcPr>
          <w:p w:rsidR="009F6E34" w:rsidRPr="006060F8" w:rsidRDefault="009F6E34" w:rsidP="009F6E34">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森林法</w:t>
            </w:r>
          </w:p>
        </w:tc>
        <w:tc>
          <w:tcPr>
            <w:tcW w:w="2268" w:type="dxa"/>
            <w:vAlign w:val="center"/>
          </w:tcPr>
          <w:p w:rsidR="009F6E34" w:rsidRPr="006060F8" w:rsidRDefault="009F6E34" w:rsidP="009F6E34">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森林計画図</w:t>
            </w:r>
          </w:p>
        </w:tc>
        <w:tc>
          <w:tcPr>
            <w:tcW w:w="2693" w:type="dxa"/>
            <w:vAlign w:val="center"/>
          </w:tcPr>
          <w:p w:rsidR="009F6E34" w:rsidRPr="006060F8" w:rsidRDefault="009F6E34" w:rsidP="009F6E34">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・県みどり自然課</w:t>
            </w:r>
          </w:p>
        </w:tc>
      </w:tr>
      <w:tr w:rsidR="009F6E34" w:rsidTr="005D1BFD">
        <w:trPr>
          <w:trHeight w:val="981"/>
        </w:trPr>
        <w:tc>
          <w:tcPr>
            <w:tcW w:w="2693" w:type="dxa"/>
            <w:vAlign w:val="center"/>
          </w:tcPr>
          <w:p w:rsidR="009F6E34" w:rsidRPr="006060F8" w:rsidRDefault="009F6E34" w:rsidP="00337A60">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都市計画施設の決定区域</w:t>
            </w:r>
          </w:p>
        </w:tc>
        <w:tc>
          <w:tcPr>
            <w:tcW w:w="2410" w:type="dxa"/>
            <w:vAlign w:val="center"/>
          </w:tcPr>
          <w:p w:rsidR="009F6E34" w:rsidRPr="006060F8" w:rsidRDefault="009F6E34" w:rsidP="00337A60">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都市計画法</w:t>
            </w:r>
          </w:p>
        </w:tc>
        <w:tc>
          <w:tcPr>
            <w:tcW w:w="2268" w:type="dxa"/>
            <w:vAlign w:val="center"/>
          </w:tcPr>
          <w:p w:rsidR="009F6E34" w:rsidRPr="006060F8" w:rsidRDefault="009F6E34" w:rsidP="00337A60">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都市計画図</w:t>
            </w:r>
          </w:p>
        </w:tc>
        <w:tc>
          <w:tcPr>
            <w:tcW w:w="2693" w:type="dxa"/>
            <w:vAlign w:val="center"/>
          </w:tcPr>
          <w:p w:rsidR="009F6E34" w:rsidRPr="006060F8" w:rsidRDefault="00D11889" w:rsidP="00337A60">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w:t>
            </w:r>
            <w:r w:rsidR="009F6E34" w:rsidRPr="006060F8">
              <w:rPr>
                <w:rFonts w:asciiTheme="majorEastAsia" w:eastAsiaTheme="majorEastAsia" w:hAnsiTheme="majorEastAsia" w:hint="eastAsia"/>
                <w:sz w:val="22"/>
              </w:rPr>
              <w:t>県都市計画課</w:t>
            </w:r>
          </w:p>
          <w:p w:rsidR="009F6E34" w:rsidRPr="006060F8" w:rsidRDefault="00D11889" w:rsidP="00337A60">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w:t>
            </w:r>
            <w:r w:rsidR="009F6E34" w:rsidRPr="006060F8">
              <w:rPr>
                <w:rFonts w:asciiTheme="majorEastAsia" w:eastAsiaTheme="majorEastAsia" w:hAnsiTheme="majorEastAsia" w:hint="eastAsia"/>
                <w:sz w:val="22"/>
              </w:rPr>
              <w:t>市都市計画課</w:t>
            </w:r>
          </w:p>
        </w:tc>
      </w:tr>
    </w:tbl>
    <w:p w:rsidR="0021241D" w:rsidRDefault="0021241D">
      <w:pPr>
        <w:widowControl/>
        <w:jc w:val="left"/>
        <w:rPr>
          <w:rFonts w:ascii="ＭＳ ゴシック" w:eastAsia="ＭＳ ゴシック" w:hAnsi="ＭＳ ゴシック"/>
          <w:sz w:val="24"/>
          <w:szCs w:val="24"/>
        </w:rPr>
      </w:pPr>
    </w:p>
    <w:p w:rsidR="00125144" w:rsidRDefault="00125144">
      <w:pPr>
        <w:widowControl/>
        <w:jc w:val="left"/>
        <w:rPr>
          <w:rFonts w:ascii="ＭＳ ゴシック" w:eastAsia="ＭＳ ゴシック" w:hAnsi="ＭＳ ゴシック"/>
          <w:sz w:val="24"/>
          <w:szCs w:val="24"/>
        </w:rPr>
      </w:pPr>
    </w:p>
    <w:p w:rsidR="00125144" w:rsidRDefault="00125144">
      <w:pPr>
        <w:widowControl/>
        <w:jc w:val="left"/>
        <w:rPr>
          <w:rFonts w:ascii="ＭＳ ゴシック" w:eastAsia="ＭＳ ゴシック" w:hAnsi="ＭＳ ゴシック"/>
          <w:sz w:val="24"/>
          <w:szCs w:val="24"/>
        </w:rPr>
      </w:pPr>
    </w:p>
    <w:p w:rsidR="00125144" w:rsidRDefault="00125144">
      <w:pPr>
        <w:widowControl/>
        <w:jc w:val="left"/>
        <w:rPr>
          <w:rFonts w:ascii="ＭＳ ゴシック" w:eastAsia="ＭＳ ゴシック" w:hAnsi="ＭＳ ゴシック"/>
          <w:sz w:val="24"/>
          <w:szCs w:val="24"/>
        </w:rPr>
      </w:pPr>
    </w:p>
    <w:p w:rsidR="00125144" w:rsidRDefault="00125144">
      <w:pPr>
        <w:widowControl/>
        <w:jc w:val="left"/>
        <w:rPr>
          <w:rFonts w:ascii="ＭＳ ゴシック" w:eastAsia="ＭＳ ゴシック" w:hAnsi="ＭＳ ゴシック"/>
          <w:sz w:val="24"/>
          <w:szCs w:val="24"/>
        </w:rPr>
      </w:pPr>
    </w:p>
    <w:p w:rsidR="00125144" w:rsidRDefault="00125144">
      <w:pPr>
        <w:widowControl/>
        <w:jc w:val="left"/>
        <w:rPr>
          <w:rFonts w:ascii="ＭＳ ゴシック" w:eastAsia="ＭＳ ゴシック" w:hAnsi="ＭＳ ゴシック"/>
          <w:sz w:val="24"/>
          <w:szCs w:val="24"/>
        </w:rPr>
      </w:pPr>
    </w:p>
    <w:p w:rsidR="00125144" w:rsidRPr="00125144" w:rsidRDefault="00125144">
      <w:pPr>
        <w:widowControl/>
        <w:jc w:val="left"/>
        <w:rPr>
          <w:rFonts w:ascii="ＭＳ ゴシック" w:eastAsia="ＭＳ ゴシック" w:hAnsi="ＭＳ ゴシック"/>
          <w:sz w:val="24"/>
          <w:szCs w:val="24"/>
        </w:rPr>
      </w:pPr>
    </w:p>
    <w:p w:rsidR="0002251A" w:rsidRPr="005D1BFD" w:rsidRDefault="00DD6CD4" w:rsidP="00824DBB">
      <w:pPr>
        <w:ind w:left="241" w:rightChars="10" w:right="21" w:hangingChars="100" w:hanging="241"/>
        <w:rPr>
          <w:rFonts w:ascii="ＭＳ ゴシック" w:eastAsia="ＭＳ ゴシック" w:hAnsi="ＭＳ ゴシック"/>
          <w:b/>
          <w:sz w:val="24"/>
          <w:szCs w:val="24"/>
        </w:rPr>
      </w:pPr>
      <w:r w:rsidRPr="005D1BFD">
        <w:rPr>
          <w:rFonts w:ascii="ＭＳ ゴシック" w:eastAsia="ＭＳ ゴシック" w:hAnsi="ＭＳ ゴシック" w:hint="eastAsia"/>
          <w:b/>
          <w:sz w:val="24"/>
          <w:szCs w:val="24"/>
        </w:rPr>
        <w:lastRenderedPageBreak/>
        <w:t>別紙２</w:t>
      </w:r>
    </w:p>
    <w:p w:rsidR="00DD6CD4" w:rsidRPr="00DD6CD4" w:rsidRDefault="00DD6CD4" w:rsidP="00824DBB">
      <w:pPr>
        <w:ind w:left="240" w:rightChars="10" w:right="21" w:hangingChars="100" w:hanging="240"/>
        <w:rPr>
          <w:rFonts w:ascii="ＭＳ ゴシック" w:eastAsia="ＭＳ ゴシック" w:hAnsi="ＭＳ ゴシック"/>
          <w:sz w:val="24"/>
          <w:szCs w:val="24"/>
        </w:rPr>
      </w:pPr>
      <w:r w:rsidRPr="00DD6CD4">
        <w:rPr>
          <w:rFonts w:ascii="ＭＳ ゴシック" w:eastAsia="ＭＳ ゴシック" w:hAnsi="ＭＳ ゴシック" w:hint="eastAsia"/>
          <w:sz w:val="24"/>
          <w:szCs w:val="24"/>
        </w:rPr>
        <w:t xml:space="preserve">　土地利用に関する計画</w:t>
      </w:r>
    </w:p>
    <w:tbl>
      <w:tblPr>
        <w:tblStyle w:val="a5"/>
        <w:tblW w:w="0" w:type="auto"/>
        <w:tblInd w:w="240" w:type="dxa"/>
        <w:tblLook w:val="04A0" w:firstRow="1" w:lastRow="0" w:firstColumn="1" w:lastColumn="0" w:noHBand="0" w:noVBand="1"/>
      </w:tblPr>
      <w:tblGrid>
        <w:gridCol w:w="2732"/>
        <w:gridCol w:w="7104"/>
      </w:tblGrid>
      <w:tr w:rsidR="00DD6CD4" w:rsidTr="00937CBF">
        <w:tc>
          <w:tcPr>
            <w:tcW w:w="2732" w:type="dxa"/>
            <w:vAlign w:val="center"/>
          </w:tcPr>
          <w:p w:rsidR="00DD6CD4" w:rsidRPr="00DD6CD4" w:rsidRDefault="00FF0FDE" w:rsidP="00FF0FDE">
            <w:pPr>
              <w:ind w:rightChars="10" w:right="21"/>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項　目</w:t>
            </w:r>
          </w:p>
        </w:tc>
        <w:tc>
          <w:tcPr>
            <w:tcW w:w="7104" w:type="dxa"/>
            <w:vAlign w:val="center"/>
          </w:tcPr>
          <w:p w:rsidR="00DD6CD4" w:rsidRPr="00DD6CD4" w:rsidRDefault="00FF0FDE" w:rsidP="00FF0FDE">
            <w:pPr>
              <w:ind w:rightChars="10" w:right="21"/>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具体的に</w:t>
            </w:r>
            <w:r w:rsidR="00DD6CD4" w:rsidRPr="00DD6CD4">
              <w:rPr>
                <w:rFonts w:ascii="ＭＳ ゴシック" w:eastAsia="ＭＳ ゴシック" w:hAnsi="ＭＳ ゴシック" w:hint="eastAsia"/>
                <w:sz w:val="24"/>
                <w:szCs w:val="24"/>
              </w:rPr>
              <w:t>記載すべき内容</w:t>
            </w:r>
          </w:p>
        </w:tc>
      </w:tr>
      <w:tr w:rsidR="00DD6CD4" w:rsidTr="00937CBF">
        <w:tc>
          <w:tcPr>
            <w:tcW w:w="2732" w:type="dxa"/>
            <w:vAlign w:val="center"/>
          </w:tcPr>
          <w:p w:rsidR="00DD6CD4" w:rsidRPr="00DD6CD4" w:rsidRDefault="00DD6CD4" w:rsidP="00824DBB">
            <w:pPr>
              <w:ind w:rightChars="10" w:right="21"/>
              <w:rPr>
                <w:rFonts w:ascii="ＭＳ ゴシック" w:eastAsia="ＭＳ ゴシック" w:hAnsi="ＭＳ ゴシック"/>
                <w:sz w:val="24"/>
                <w:szCs w:val="24"/>
              </w:rPr>
            </w:pPr>
            <w:r>
              <w:rPr>
                <w:rFonts w:ascii="ＭＳ ゴシック" w:eastAsia="ＭＳ ゴシック" w:hAnsi="ＭＳ ゴシック" w:hint="eastAsia"/>
                <w:sz w:val="24"/>
                <w:szCs w:val="24"/>
              </w:rPr>
              <w:t>①区域指定の方針</w:t>
            </w:r>
          </w:p>
        </w:tc>
        <w:tc>
          <w:tcPr>
            <w:tcW w:w="7104" w:type="dxa"/>
            <w:vAlign w:val="center"/>
          </w:tcPr>
          <w:p w:rsidR="00DD6CD4" w:rsidRPr="00BE36D5" w:rsidRDefault="00937CBF" w:rsidP="00824DBB">
            <w:pPr>
              <w:ind w:rightChars="10" w:right="21"/>
              <w:rPr>
                <w:rFonts w:asciiTheme="majorEastAsia" w:eastAsiaTheme="majorEastAsia" w:hAnsiTheme="majorEastAsia"/>
                <w:sz w:val="24"/>
                <w:szCs w:val="24"/>
              </w:rPr>
            </w:pPr>
            <w:r w:rsidRPr="00BE36D5">
              <w:rPr>
                <w:rFonts w:asciiTheme="majorEastAsia" w:eastAsiaTheme="majorEastAsia" w:hAnsiTheme="majorEastAsia" w:hint="eastAsia"/>
                <w:sz w:val="24"/>
                <w:szCs w:val="24"/>
              </w:rPr>
              <w:t>・区域指定の目的</w:t>
            </w:r>
          </w:p>
          <w:p w:rsidR="00937CBF" w:rsidRPr="00BE36D5" w:rsidRDefault="00937CBF" w:rsidP="00824DBB">
            <w:pPr>
              <w:ind w:rightChars="10" w:right="21"/>
              <w:rPr>
                <w:rFonts w:asciiTheme="majorEastAsia" w:eastAsiaTheme="majorEastAsia" w:hAnsiTheme="majorEastAsia"/>
                <w:sz w:val="24"/>
                <w:szCs w:val="24"/>
              </w:rPr>
            </w:pPr>
            <w:r w:rsidRPr="00BE36D5">
              <w:rPr>
                <w:rFonts w:asciiTheme="majorEastAsia" w:eastAsiaTheme="majorEastAsia" w:hAnsiTheme="majorEastAsia" w:hint="eastAsia"/>
                <w:sz w:val="24"/>
                <w:szCs w:val="24"/>
              </w:rPr>
              <w:t>・区域設定の考え方</w:t>
            </w:r>
          </w:p>
          <w:p w:rsidR="00937CBF" w:rsidRPr="00BE36D5" w:rsidRDefault="00B64516" w:rsidP="00824DBB">
            <w:pPr>
              <w:ind w:rightChars="10" w:right="21"/>
              <w:rPr>
                <w:rFonts w:asciiTheme="majorEastAsia" w:eastAsiaTheme="majorEastAsia" w:hAnsiTheme="majorEastAsia"/>
                <w:sz w:val="24"/>
                <w:szCs w:val="24"/>
              </w:rPr>
            </w:pPr>
            <w:r w:rsidRPr="00BE36D5">
              <w:rPr>
                <w:rFonts w:asciiTheme="majorEastAsia" w:eastAsiaTheme="majorEastAsia" w:hAnsiTheme="majorEastAsia" w:hint="eastAsia"/>
                <w:sz w:val="24"/>
                <w:szCs w:val="24"/>
              </w:rPr>
              <w:t>・区域指定基準（除外すべき区域</w:t>
            </w:r>
            <w:r w:rsidR="00B92A52" w:rsidRPr="00BE36D5">
              <w:rPr>
                <w:rFonts w:asciiTheme="majorEastAsia" w:eastAsiaTheme="majorEastAsia" w:hAnsiTheme="majorEastAsia" w:hint="eastAsia"/>
                <w:sz w:val="24"/>
                <w:szCs w:val="24"/>
              </w:rPr>
              <w:t>等</w:t>
            </w:r>
            <w:r w:rsidR="00937CBF" w:rsidRPr="00BE36D5">
              <w:rPr>
                <w:rFonts w:asciiTheme="majorEastAsia" w:eastAsiaTheme="majorEastAsia" w:hAnsiTheme="majorEastAsia" w:hint="eastAsia"/>
                <w:sz w:val="24"/>
                <w:szCs w:val="24"/>
              </w:rPr>
              <w:t>）</w:t>
            </w:r>
          </w:p>
        </w:tc>
      </w:tr>
      <w:tr w:rsidR="00DD6CD4" w:rsidTr="00937CBF">
        <w:tc>
          <w:tcPr>
            <w:tcW w:w="2732" w:type="dxa"/>
            <w:vAlign w:val="center"/>
          </w:tcPr>
          <w:p w:rsidR="00DD6CD4" w:rsidRPr="00DD6CD4" w:rsidRDefault="00DD6CD4" w:rsidP="00824DBB">
            <w:pPr>
              <w:ind w:rightChars="10" w:right="21"/>
              <w:rPr>
                <w:rFonts w:ascii="ＭＳ ゴシック" w:eastAsia="ＭＳ ゴシック" w:hAnsi="ＭＳ ゴシック"/>
                <w:sz w:val="24"/>
                <w:szCs w:val="24"/>
              </w:rPr>
            </w:pPr>
            <w:r>
              <w:rPr>
                <w:rFonts w:ascii="ＭＳ ゴシック" w:eastAsia="ＭＳ ゴシック" w:hAnsi="ＭＳ ゴシック" w:hint="eastAsia"/>
                <w:sz w:val="24"/>
                <w:szCs w:val="24"/>
              </w:rPr>
              <w:t>②上位計画等との整合</w:t>
            </w:r>
          </w:p>
        </w:tc>
        <w:tc>
          <w:tcPr>
            <w:tcW w:w="7104" w:type="dxa"/>
            <w:vAlign w:val="center"/>
          </w:tcPr>
          <w:p w:rsidR="00937CBF" w:rsidRPr="00BE36D5" w:rsidRDefault="002759AC" w:rsidP="00076424">
            <w:pPr>
              <w:ind w:rightChars="10" w:right="21"/>
              <w:rPr>
                <w:rFonts w:asciiTheme="majorEastAsia" w:eastAsiaTheme="majorEastAsia" w:hAnsiTheme="majorEastAsia"/>
                <w:sz w:val="24"/>
                <w:szCs w:val="24"/>
              </w:rPr>
            </w:pPr>
            <w:r w:rsidRPr="00BE36D5">
              <w:rPr>
                <w:rFonts w:asciiTheme="majorEastAsia" w:eastAsiaTheme="majorEastAsia" w:hAnsiTheme="majorEastAsia" w:hint="eastAsia"/>
                <w:sz w:val="24"/>
                <w:szCs w:val="24"/>
              </w:rPr>
              <w:t>・</w:t>
            </w:r>
            <w:r w:rsidR="008C0EF6" w:rsidRPr="00BE36D5">
              <w:rPr>
                <w:rFonts w:asciiTheme="majorEastAsia" w:eastAsiaTheme="majorEastAsia" w:hAnsiTheme="majorEastAsia" w:hint="eastAsia"/>
                <w:sz w:val="24"/>
                <w:szCs w:val="24"/>
              </w:rPr>
              <w:t>行田</w:t>
            </w:r>
            <w:r w:rsidRPr="00BE36D5">
              <w:rPr>
                <w:rFonts w:asciiTheme="majorEastAsia" w:eastAsiaTheme="majorEastAsia" w:hAnsiTheme="majorEastAsia" w:hint="eastAsia"/>
                <w:sz w:val="24"/>
                <w:szCs w:val="24"/>
              </w:rPr>
              <w:t>市</w:t>
            </w:r>
            <w:r w:rsidR="00937CBF" w:rsidRPr="00BE36D5">
              <w:rPr>
                <w:rFonts w:asciiTheme="majorEastAsia" w:eastAsiaTheme="majorEastAsia" w:hAnsiTheme="majorEastAsia" w:hint="eastAsia"/>
                <w:sz w:val="24"/>
                <w:szCs w:val="24"/>
              </w:rPr>
              <w:t>都市計画</w:t>
            </w:r>
            <w:r w:rsidR="00B64516" w:rsidRPr="00BE36D5">
              <w:rPr>
                <w:rFonts w:asciiTheme="majorEastAsia" w:eastAsiaTheme="majorEastAsia" w:hAnsiTheme="majorEastAsia" w:hint="eastAsia"/>
                <w:sz w:val="24"/>
                <w:szCs w:val="24"/>
              </w:rPr>
              <w:t>マスタープラン</w:t>
            </w:r>
            <w:r w:rsidR="00937CBF" w:rsidRPr="00BE36D5">
              <w:rPr>
                <w:rFonts w:asciiTheme="majorEastAsia" w:eastAsiaTheme="majorEastAsia" w:hAnsiTheme="majorEastAsia" w:hint="eastAsia"/>
                <w:sz w:val="24"/>
                <w:szCs w:val="24"/>
              </w:rPr>
              <w:t>との整合</w:t>
            </w:r>
          </w:p>
        </w:tc>
      </w:tr>
      <w:tr w:rsidR="00DD6CD4" w:rsidTr="00937CBF">
        <w:tc>
          <w:tcPr>
            <w:tcW w:w="2732" w:type="dxa"/>
            <w:vAlign w:val="center"/>
          </w:tcPr>
          <w:p w:rsidR="00DD6CD4" w:rsidRPr="00DD6CD4" w:rsidRDefault="00DD6CD4" w:rsidP="00824DBB">
            <w:pPr>
              <w:ind w:rightChars="10" w:right="21"/>
              <w:rPr>
                <w:rFonts w:ascii="ＭＳ ゴシック" w:eastAsia="ＭＳ ゴシック" w:hAnsi="ＭＳ ゴシック"/>
                <w:sz w:val="24"/>
                <w:szCs w:val="24"/>
              </w:rPr>
            </w:pPr>
            <w:r>
              <w:rPr>
                <w:rFonts w:ascii="ＭＳ ゴシック" w:eastAsia="ＭＳ ゴシック" w:hAnsi="ＭＳ ゴシック" w:hint="eastAsia"/>
                <w:sz w:val="24"/>
                <w:szCs w:val="24"/>
              </w:rPr>
              <w:t>③指定区域の選定</w:t>
            </w:r>
          </w:p>
        </w:tc>
        <w:tc>
          <w:tcPr>
            <w:tcW w:w="7104" w:type="dxa"/>
            <w:vAlign w:val="center"/>
          </w:tcPr>
          <w:p w:rsidR="00DD6CD4" w:rsidRPr="00BE36D5" w:rsidRDefault="00937CBF" w:rsidP="00824DBB">
            <w:pPr>
              <w:ind w:rightChars="10" w:right="21"/>
              <w:rPr>
                <w:rFonts w:asciiTheme="majorEastAsia" w:eastAsiaTheme="majorEastAsia" w:hAnsiTheme="majorEastAsia"/>
                <w:sz w:val="24"/>
                <w:szCs w:val="24"/>
              </w:rPr>
            </w:pPr>
            <w:r w:rsidRPr="00BE36D5">
              <w:rPr>
                <w:rFonts w:asciiTheme="majorEastAsia" w:eastAsiaTheme="majorEastAsia" w:hAnsiTheme="majorEastAsia" w:hint="eastAsia"/>
                <w:sz w:val="24"/>
                <w:szCs w:val="24"/>
              </w:rPr>
              <w:t>・土地利用の状況</w:t>
            </w:r>
          </w:p>
          <w:p w:rsidR="00937CBF" w:rsidRPr="00BE36D5" w:rsidRDefault="00937CBF" w:rsidP="00824DBB">
            <w:pPr>
              <w:ind w:rightChars="10" w:right="21"/>
              <w:rPr>
                <w:rFonts w:asciiTheme="majorEastAsia" w:eastAsiaTheme="majorEastAsia" w:hAnsiTheme="majorEastAsia"/>
                <w:sz w:val="24"/>
                <w:szCs w:val="24"/>
              </w:rPr>
            </w:pPr>
            <w:r w:rsidRPr="00BE36D5">
              <w:rPr>
                <w:rFonts w:asciiTheme="majorEastAsia" w:eastAsiaTheme="majorEastAsia" w:hAnsiTheme="majorEastAsia" w:hint="eastAsia"/>
                <w:sz w:val="24"/>
                <w:szCs w:val="24"/>
              </w:rPr>
              <w:t>・建築物の状況</w:t>
            </w:r>
          </w:p>
          <w:p w:rsidR="00937CBF" w:rsidRPr="00BE36D5" w:rsidRDefault="00937CBF" w:rsidP="00824DBB">
            <w:pPr>
              <w:ind w:rightChars="10" w:right="21"/>
              <w:rPr>
                <w:rFonts w:asciiTheme="majorEastAsia" w:eastAsiaTheme="majorEastAsia" w:hAnsiTheme="majorEastAsia"/>
                <w:sz w:val="24"/>
                <w:szCs w:val="24"/>
              </w:rPr>
            </w:pPr>
            <w:r w:rsidRPr="00BE36D5">
              <w:rPr>
                <w:rFonts w:asciiTheme="majorEastAsia" w:eastAsiaTheme="majorEastAsia" w:hAnsiTheme="majorEastAsia" w:hint="eastAsia"/>
                <w:sz w:val="24"/>
                <w:szCs w:val="24"/>
              </w:rPr>
              <w:t>・指定区域の選定の考え方</w:t>
            </w:r>
          </w:p>
          <w:p w:rsidR="00937CBF" w:rsidRPr="00BE36D5" w:rsidRDefault="00937CBF" w:rsidP="00824DBB">
            <w:pPr>
              <w:ind w:rightChars="10" w:right="21"/>
              <w:rPr>
                <w:rFonts w:asciiTheme="majorEastAsia" w:eastAsiaTheme="majorEastAsia" w:hAnsiTheme="majorEastAsia"/>
                <w:sz w:val="24"/>
                <w:szCs w:val="24"/>
              </w:rPr>
            </w:pPr>
            <w:r w:rsidRPr="00BE36D5">
              <w:rPr>
                <w:rFonts w:asciiTheme="majorEastAsia" w:eastAsiaTheme="majorEastAsia" w:hAnsiTheme="majorEastAsia" w:hint="eastAsia"/>
                <w:sz w:val="24"/>
                <w:szCs w:val="24"/>
              </w:rPr>
              <w:t>・区域指定面積の考え方</w:t>
            </w:r>
          </w:p>
        </w:tc>
      </w:tr>
      <w:tr w:rsidR="00DD6CD4" w:rsidTr="00937CBF">
        <w:tc>
          <w:tcPr>
            <w:tcW w:w="2732" w:type="dxa"/>
            <w:vAlign w:val="center"/>
          </w:tcPr>
          <w:p w:rsidR="00DD6CD4" w:rsidRPr="00DD6CD4" w:rsidRDefault="00DD6CD4" w:rsidP="00824DBB">
            <w:pPr>
              <w:ind w:rightChars="10" w:right="21"/>
              <w:rPr>
                <w:rFonts w:ascii="ＭＳ ゴシック" w:eastAsia="ＭＳ ゴシック" w:hAnsi="ＭＳ ゴシック"/>
                <w:sz w:val="24"/>
                <w:szCs w:val="24"/>
              </w:rPr>
            </w:pPr>
            <w:r>
              <w:rPr>
                <w:rFonts w:ascii="ＭＳ ゴシック" w:eastAsia="ＭＳ ゴシック" w:hAnsi="ＭＳ ゴシック" w:hint="eastAsia"/>
                <w:sz w:val="24"/>
                <w:szCs w:val="24"/>
              </w:rPr>
              <w:t>④公共施設の状況</w:t>
            </w:r>
          </w:p>
        </w:tc>
        <w:tc>
          <w:tcPr>
            <w:tcW w:w="7104" w:type="dxa"/>
            <w:vAlign w:val="center"/>
          </w:tcPr>
          <w:p w:rsidR="00DD6CD4" w:rsidRPr="00BE36D5" w:rsidRDefault="00937CBF" w:rsidP="00824DBB">
            <w:pPr>
              <w:ind w:rightChars="10" w:right="21"/>
              <w:rPr>
                <w:rFonts w:asciiTheme="majorEastAsia" w:eastAsiaTheme="majorEastAsia" w:hAnsiTheme="majorEastAsia"/>
                <w:sz w:val="24"/>
                <w:szCs w:val="24"/>
              </w:rPr>
            </w:pPr>
            <w:r w:rsidRPr="00BE36D5">
              <w:rPr>
                <w:rFonts w:asciiTheme="majorEastAsia" w:eastAsiaTheme="majorEastAsia" w:hAnsiTheme="majorEastAsia" w:hint="eastAsia"/>
                <w:sz w:val="24"/>
                <w:szCs w:val="24"/>
              </w:rPr>
              <w:t>・指定区域及びその周辺区域における公共施設の状況</w:t>
            </w:r>
          </w:p>
          <w:p w:rsidR="00937CBF" w:rsidRPr="00BE36D5" w:rsidRDefault="00937CBF" w:rsidP="00937CBF">
            <w:pPr>
              <w:ind w:left="240" w:rightChars="10" w:right="21" w:hangingChars="100" w:hanging="240"/>
              <w:rPr>
                <w:rFonts w:asciiTheme="majorEastAsia" w:eastAsiaTheme="majorEastAsia" w:hAnsiTheme="majorEastAsia"/>
                <w:sz w:val="24"/>
                <w:szCs w:val="24"/>
              </w:rPr>
            </w:pPr>
            <w:r w:rsidRPr="00BE36D5">
              <w:rPr>
                <w:rFonts w:asciiTheme="majorEastAsia" w:eastAsiaTheme="majorEastAsia" w:hAnsiTheme="majorEastAsia" w:hint="eastAsia"/>
                <w:sz w:val="24"/>
                <w:szCs w:val="24"/>
              </w:rPr>
              <w:t>・区域指定に伴う発生交通量の円滑な処理に向けた道路、交通施設の検討</w:t>
            </w:r>
          </w:p>
        </w:tc>
      </w:tr>
      <w:tr w:rsidR="00DD6CD4" w:rsidTr="00937CBF">
        <w:tc>
          <w:tcPr>
            <w:tcW w:w="2732" w:type="dxa"/>
            <w:vAlign w:val="center"/>
          </w:tcPr>
          <w:p w:rsidR="00DD6CD4" w:rsidRPr="00DD6CD4" w:rsidRDefault="00DD6CD4" w:rsidP="00824DBB">
            <w:pPr>
              <w:ind w:rightChars="10" w:right="21"/>
              <w:rPr>
                <w:rFonts w:ascii="ＭＳ ゴシック" w:eastAsia="ＭＳ ゴシック" w:hAnsi="ＭＳ ゴシック"/>
                <w:sz w:val="24"/>
                <w:szCs w:val="24"/>
              </w:rPr>
            </w:pPr>
            <w:r>
              <w:rPr>
                <w:rFonts w:ascii="ＭＳ ゴシック" w:eastAsia="ＭＳ ゴシック" w:hAnsi="ＭＳ ゴシック" w:hint="eastAsia"/>
                <w:sz w:val="24"/>
                <w:szCs w:val="24"/>
              </w:rPr>
              <w:t>⑤進行管理計画</w:t>
            </w:r>
          </w:p>
        </w:tc>
        <w:tc>
          <w:tcPr>
            <w:tcW w:w="7104" w:type="dxa"/>
            <w:vAlign w:val="center"/>
          </w:tcPr>
          <w:p w:rsidR="00DD6CD4" w:rsidRPr="00BE36D5" w:rsidRDefault="00937CBF" w:rsidP="00824DBB">
            <w:pPr>
              <w:ind w:rightChars="10" w:right="21"/>
              <w:rPr>
                <w:rFonts w:asciiTheme="majorEastAsia" w:eastAsiaTheme="majorEastAsia" w:hAnsiTheme="majorEastAsia"/>
                <w:sz w:val="24"/>
                <w:szCs w:val="24"/>
              </w:rPr>
            </w:pPr>
            <w:r w:rsidRPr="00BE36D5">
              <w:rPr>
                <w:rFonts w:asciiTheme="majorEastAsia" w:eastAsiaTheme="majorEastAsia" w:hAnsiTheme="majorEastAsia" w:hint="eastAsia"/>
                <w:sz w:val="24"/>
                <w:szCs w:val="24"/>
              </w:rPr>
              <w:t>・区域指定のスケジュール</w:t>
            </w:r>
          </w:p>
          <w:p w:rsidR="004B659D" w:rsidRPr="00BE36D5" w:rsidRDefault="00937CBF" w:rsidP="00824DBB">
            <w:pPr>
              <w:ind w:rightChars="10" w:right="21"/>
              <w:rPr>
                <w:rFonts w:asciiTheme="majorEastAsia" w:eastAsiaTheme="majorEastAsia" w:hAnsiTheme="majorEastAsia"/>
                <w:sz w:val="24"/>
                <w:szCs w:val="24"/>
              </w:rPr>
            </w:pPr>
            <w:r w:rsidRPr="00BE36D5">
              <w:rPr>
                <w:rFonts w:asciiTheme="majorEastAsia" w:eastAsiaTheme="majorEastAsia" w:hAnsiTheme="majorEastAsia" w:hint="eastAsia"/>
                <w:sz w:val="24"/>
                <w:szCs w:val="24"/>
              </w:rPr>
              <w:t>・</w:t>
            </w:r>
            <w:r w:rsidR="004B659D" w:rsidRPr="00BE36D5">
              <w:rPr>
                <w:rFonts w:asciiTheme="majorEastAsia" w:eastAsiaTheme="majorEastAsia" w:hAnsiTheme="majorEastAsia" w:hint="eastAsia"/>
                <w:sz w:val="24"/>
                <w:szCs w:val="24"/>
              </w:rPr>
              <w:t>区域指定後の土地利用の管理計画</w:t>
            </w:r>
          </w:p>
        </w:tc>
      </w:tr>
      <w:tr w:rsidR="00DD6CD4" w:rsidTr="00937CBF">
        <w:tc>
          <w:tcPr>
            <w:tcW w:w="2732" w:type="dxa"/>
            <w:vAlign w:val="center"/>
          </w:tcPr>
          <w:p w:rsidR="00DD6CD4" w:rsidRPr="00DD6CD4" w:rsidRDefault="00DD6CD4" w:rsidP="00824DBB">
            <w:pPr>
              <w:ind w:rightChars="10" w:right="21"/>
              <w:rPr>
                <w:rFonts w:ascii="ＭＳ ゴシック" w:eastAsia="ＭＳ ゴシック" w:hAnsi="ＭＳ ゴシック"/>
                <w:sz w:val="24"/>
                <w:szCs w:val="24"/>
              </w:rPr>
            </w:pPr>
            <w:r>
              <w:rPr>
                <w:rFonts w:ascii="ＭＳ ゴシック" w:eastAsia="ＭＳ ゴシック" w:hAnsi="ＭＳ ゴシック" w:hint="eastAsia"/>
                <w:sz w:val="24"/>
                <w:szCs w:val="24"/>
              </w:rPr>
              <w:t>⑥周辺への影響</w:t>
            </w:r>
          </w:p>
        </w:tc>
        <w:tc>
          <w:tcPr>
            <w:tcW w:w="7104" w:type="dxa"/>
            <w:vAlign w:val="center"/>
          </w:tcPr>
          <w:p w:rsidR="00DD6CD4" w:rsidRPr="00BE36D5" w:rsidRDefault="004B659D" w:rsidP="00824DBB">
            <w:pPr>
              <w:ind w:rightChars="10" w:right="21"/>
              <w:rPr>
                <w:rFonts w:asciiTheme="majorEastAsia" w:eastAsiaTheme="majorEastAsia" w:hAnsiTheme="majorEastAsia"/>
                <w:sz w:val="24"/>
                <w:szCs w:val="24"/>
              </w:rPr>
            </w:pPr>
            <w:r w:rsidRPr="00BE36D5">
              <w:rPr>
                <w:rFonts w:asciiTheme="majorEastAsia" w:eastAsiaTheme="majorEastAsia" w:hAnsiTheme="majorEastAsia" w:hint="eastAsia"/>
                <w:sz w:val="24"/>
                <w:szCs w:val="24"/>
              </w:rPr>
              <w:t>・施設等の</w:t>
            </w:r>
            <w:r w:rsidR="00990399" w:rsidRPr="00BE36D5">
              <w:rPr>
                <w:rFonts w:asciiTheme="majorEastAsia" w:eastAsiaTheme="majorEastAsia" w:hAnsiTheme="majorEastAsia" w:hint="eastAsia"/>
                <w:sz w:val="24"/>
                <w:szCs w:val="24"/>
              </w:rPr>
              <w:t>立地</w:t>
            </w:r>
            <w:r w:rsidRPr="00BE36D5">
              <w:rPr>
                <w:rFonts w:asciiTheme="majorEastAsia" w:eastAsiaTheme="majorEastAsia" w:hAnsiTheme="majorEastAsia" w:hint="eastAsia"/>
                <w:sz w:val="24"/>
                <w:szCs w:val="24"/>
              </w:rPr>
              <w:t>が周辺の土地利用に与える影響及びその対策</w:t>
            </w:r>
          </w:p>
        </w:tc>
      </w:tr>
    </w:tbl>
    <w:p w:rsidR="00DD6CD4" w:rsidRDefault="00DD6CD4" w:rsidP="00824DBB">
      <w:pPr>
        <w:ind w:left="240" w:rightChars="10" w:right="21" w:hangingChars="100" w:hanging="240"/>
        <w:rPr>
          <w:rFonts w:ascii="ＭＳ 明朝" w:eastAsia="ＭＳ 明朝" w:hAnsi="ＭＳ 明朝"/>
          <w:sz w:val="24"/>
          <w:szCs w:val="24"/>
        </w:rPr>
      </w:pPr>
    </w:p>
    <w:p w:rsidR="00DD6CD4" w:rsidRDefault="00DD6CD4">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DD6CD4" w:rsidRPr="005D1BFD" w:rsidRDefault="00DD6CD4" w:rsidP="00DD6CD4">
      <w:pPr>
        <w:ind w:left="241" w:rightChars="10" w:right="21" w:hangingChars="100" w:hanging="241"/>
        <w:rPr>
          <w:rFonts w:ascii="ＭＳ ゴシック" w:eastAsia="ＭＳ ゴシック" w:hAnsi="ＭＳ ゴシック"/>
          <w:b/>
          <w:sz w:val="24"/>
          <w:szCs w:val="24"/>
        </w:rPr>
      </w:pPr>
      <w:r w:rsidRPr="005D1BFD">
        <w:rPr>
          <w:rFonts w:ascii="ＭＳ ゴシック" w:eastAsia="ＭＳ ゴシック" w:hAnsi="ＭＳ ゴシック" w:hint="eastAsia"/>
          <w:b/>
          <w:sz w:val="24"/>
          <w:szCs w:val="24"/>
        </w:rPr>
        <w:lastRenderedPageBreak/>
        <w:t>別紙３</w:t>
      </w:r>
    </w:p>
    <w:p w:rsidR="00DD6CD4" w:rsidRPr="00DD6CD4" w:rsidRDefault="00DD6CD4" w:rsidP="00DD6CD4">
      <w:pPr>
        <w:ind w:left="240" w:rightChars="10" w:right="21" w:hangingChars="100" w:hanging="240"/>
        <w:rPr>
          <w:rFonts w:ascii="ＭＳ ゴシック" w:eastAsia="ＭＳ ゴシック" w:hAnsi="ＭＳ ゴシック"/>
          <w:sz w:val="24"/>
          <w:szCs w:val="24"/>
        </w:rPr>
      </w:pPr>
      <w:r w:rsidRPr="00DD6CD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流通業務・工業施設</w:t>
      </w:r>
    </w:p>
    <w:tbl>
      <w:tblPr>
        <w:tblStyle w:val="a5"/>
        <w:tblW w:w="0" w:type="auto"/>
        <w:tblInd w:w="240" w:type="dxa"/>
        <w:tblLook w:val="04A0" w:firstRow="1" w:lastRow="0" w:firstColumn="1" w:lastColumn="0" w:noHBand="0" w:noVBand="1"/>
      </w:tblPr>
      <w:tblGrid>
        <w:gridCol w:w="2590"/>
        <w:gridCol w:w="7246"/>
      </w:tblGrid>
      <w:tr w:rsidR="00DD6CD4" w:rsidTr="00DD6CD4">
        <w:tc>
          <w:tcPr>
            <w:tcW w:w="2590" w:type="dxa"/>
          </w:tcPr>
          <w:p w:rsidR="00DD6CD4" w:rsidRPr="00DD6CD4" w:rsidRDefault="00DD6CD4" w:rsidP="00824DBB">
            <w:pPr>
              <w:ind w:rightChars="10" w:right="21"/>
              <w:rPr>
                <w:rFonts w:ascii="ＭＳ ゴシック" w:eastAsia="ＭＳ ゴシック" w:hAnsi="ＭＳ ゴシック"/>
                <w:sz w:val="24"/>
                <w:szCs w:val="24"/>
              </w:rPr>
            </w:pPr>
            <w:r>
              <w:rPr>
                <w:rFonts w:ascii="ＭＳ ゴシック" w:eastAsia="ＭＳ ゴシック" w:hAnsi="ＭＳ ゴシック" w:hint="eastAsia"/>
                <w:sz w:val="24"/>
                <w:szCs w:val="24"/>
              </w:rPr>
              <w:t>(1)予定建築物の用途</w:t>
            </w:r>
          </w:p>
        </w:tc>
        <w:tc>
          <w:tcPr>
            <w:tcW w:w="7246" w:type="dxa"/>
          </w:tcPr>
          <w:p w:rsidR="00640EF4" w:rsidRPr="006060F8" w:rsidRDefault="00640EF4" w:rsidP="00824DBB">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①</w:t>
            </w:r>
            <w:r w:rsidR="006E6DF4" w:rsidRPr="006060F8">
              <w:rPr>
                <w:rFonts w:asciiTheme="majorEastAsia" w:eastAsiaTheme="majorEastAsia" w:hAnsiTheme="majorEastAsia" w:hint="eastAsia"/>
                <w:sz w:val="22"/>
              </w:rPr>
              <w:t>流通業務・工場施設</w:t>
            </w:r>
          </w:p>
          <w:p w:rsidR="00D702BF" w:rsidRPr="006060F8" w:rsidRDefault="006E6DF4" w:rsidP="00640EF4">
            <w:pPr>
              <w:ind w:rightChars="10" w:right="21" w:firstLineChars="100" w:firstLine="220"/>
              <w:rPr>
                <w:rFonts w:asciiTheme="majorEastAsia" w:eastAsiaTheme="majorEastAsia" w:hAnsiTheme="majorEastAsia"/>
                <w:sz w:val="22"/>
              </w:rPr>
            </w:pPr>
            <w:r w:rsidRPr="006060F8">
              <w:rPr>
                <w:rFonts w:asciiTheme="majorEastAsia" w:eastAsiaTheme="majorEastAsia" w:hAnsiTheme="majorEastAsia" w:hint="eastAsia"/>
                <w:sz w:val="22"/>
              </w:rPr>
              <w:t>次のア</w:t>
            </w:r>
            <w:r w:rsidR="00640EF4" w:rsidRPr="006060F8">
              <w:rPr>
                <w:rFonts w:asciiTheme="majorEastAsia" w:eastAsiaTheme="majorEastAsia" w:hAnsiTheme="majorEastAsia" w:hint="eastAsia"/>
                <w:sz w:val="22"/>
              </w:rPr>
              <w:t>、</w:t>
            </w:r>
            <w:r w:rsidR="00D702BF" w:rsidRPr="006060F8">
              <w:rPr>
                <w:rFonts w:asciiTheme="majorEastAsia" w:eastAsiaTheme="majorEastAsia" w:hAnsiTheme="majorEastAsia" w:hint="eastAsia"/>
                <w:sz w:val="22"/>
              </w:rPr>
              <w:t>イ</w:t>
            </w:r>
            <w:r w:rsidR="00E36C56" w:rsidRPr="006060F8">
              <w:rPr>
                <w:rFonts w:asciiTheme="majorEastAsia" w:eastAsiaTheme="majorEastAsia" w:hAnsiTheme="majorEastAsia" w:hint="eastAsia"/>
                <w:sz w:val="22"/>
              </w:rPr>
              <w:t>又はア及びイを併せ有する</w:t>
            </w:r>
            <w:r w:rsidR="00692476">
              <w:rPr>
                <w:rFonts w:asciiTheme="majorEastAsia" w:eastAsiaTheme="majorEastAsia" w:hAnsiTheme="majorEastAsia" w:hint="eastAsia"/>
                <w:sz w:val="22"/>
              </w:rPr>
              <w:t>施設とする。</w:t>
            </w:r>
            <w:r w:rsidR="00D702BF" w:rsidRPr="006060F8">
              <w:rPr>
                <w:rFonts w:asciiTheme="majorEastAsia" w:eastAsiaTheme="majorEastAsia" w:hAnsiTheme="majorEastAsia" w:hint="eastAsia"/>
                <w:sz w:val="22"/>
              </w:rPr>
              <w:t>ただし、廃棄物の処理及び清掃に関する法律</w:t>
            </w:r>
            <w:r w:rsidRPr="006060F8">
              <w:rPr>
                <w:rFonts w:asciiTheme="majorEastAsia" w:eastAsiaTheme="majorEastAsia" w:hAnsiTheme="majorEastAsia" w:hint="eastAsia"/>
                <w:sz w:val="22"/>
              </w:rPr>
              <w:t>（昭和４５年法律第１３７号）</w:t>
            </w:r>
            <w:r w:rsidR="00D702BF" w:rsidRPr="006060F8">
              <w:rPr>
                <w:rFonts w:asciiTheme="majorEastAsia" w:eastAsiaTheme="majorEastAsia" w:hAnsiTheme="majorEastAsia" w:hint="eastAsia"/>
                <w:sz w:val="22"/>
              </w:rPr>
              <w:t>第２条第１項に規定する廃棄物の処理の用に供する建築物のうち、建築基準法</w:t>
            </w:r>
            <w:r w:rsidRPr="006060F8">
              <w:rPr>
                <w:rFonts w:asciiTheme="majorEastAsia" w:eastAsiaTheme="majorEastAsia" w:hAnsiTheme="majorEastAsia" w:hint="eastAsia"/>
                <w:sz w:val="22"/>
              </w:rPr>
              <w:t>（昭和２５年法律第２０１号）第５１条ただし書きの規定による</w:t>
            </w:r>
            <w:r w:rsidR="0086083B" w:rsidRPr="006060F8">
              <w:rPr>
                <w:rFonts w:asciiTheme="majorEastAsia" w:eastAsiaTheme="majorEastAsia" w:hAnsiTheme="majorEastAsia" w:hint="eastAsia"/>
                <w:sz w:val="22"/>
              </w:rPr>
              <w:t>許可を受けたもの及び破砕、焼却等の処分の用に供するものを除く。</w:t>
            </w:r>
          </w:p>
          <w:p w:rsidR="0086083B" w:rsidRPr="006060F8" w:rsidRDefault="006E6DF4" w:rsidP="00824DBB">
            <w:pPr>
              <w:ind w:rightChars="10" w:right="21"/>
              <w:rPr>
                <w:rFonts w:asciiTheme="majorEastAsia" w:eastAsiaTheme="majorEastAsia" w:hAnsiTheme="majorEastAsia"/>
                <w:sz w:val="22"/>
              </w:rPr>
            </w:pPr>
            <w:r w:rsidRPr="006060F8">
              <w:rPr>
                <w:rFonts w:asciiTheme="majorEastAsia" w:eastAsiaTheme="majorEastAsia" w:hAnsiTheme="majorEastAsia" w:hint="eastAsia"/>
                <w:sz w:val="22"/>
              </w:rPr>
              <w:t xml:space="preserve">　</w:t>
            </w:r>
            <w:r w:rsidR="0086083B" w:rsidRPr="006060F8">
              <w:rPr>
                <w:rFonts w:asciiTheme="majorEastAsia" w:eastAsiaTheme="majorEastAsia" w:hAnsiTheme="majorEastAsia" w:hint="eastAsia"/>
                <w:sz w:val="22"/>
              </w:rPr>
              <w:t>ア　流通業務施設</w:t>
            </w:r>
          </w:p>
          <w:p w:rsidR="0004233B" w:rsidRPr="006060F8" w:rsidRDefault="0086083B" w:rsidP="000D5145">
            <w:pPr>
              <w:ind w:leftChars="200" w:left="420" w:rightChars="10" w:right="21" w:firstLineChars="100" w:firstLine="220"/>
              <w:rPr>
                <w:rFonts w:asciiTheme="majorEastAsia" w:eastAsiaTheme="majorEastAsia" w:hAnsiTheme="majorEastAsia"/>
                <w:sz w:val="22"/>
              </w:rPr>
            </w:pPr>
            <w:r w:rsidRPr="006060F8">
              <w:rPr>
                <w:rFonts w:asciiTheme="majorEastAsia" w:eastAsiaTheme="majorEastAsia" w:hAnsiTheme="majorEastAsia" w:hint="eastAsia"/>
                <w:sz w:val="22"/>
              </w:rPr>
              <w:t>建築基準法別表第２(</w:t>
            </w:r>
            <w:r w:rsidR="00B16EA2" w:rsidRPr="006060F8">
              <w:rPr>
                <w:rFonts w:asciiTheme="majorEastAsia" w:eastAsiaTheme="majorEastAsia" w:hAnsiTheme="majorEastAsia" w:hint="eastAsia"/>
                <w:sz w:val="22"/>
              </w:rPr>
              <w:t>る</w:t>
            </w:r>
            <w:r w:rsidRPr="006060F8">
              <w:rPr>
                <w:rFonts w:asciiTheme="majorEastAsia" w:eastAsiaTheme="majorEastAsia" w:hAnsiTheme="majorEastAsia" w:hint="eastAsia"/>
                <w:sz w:val="22"/>
              </w:rPr>
              <w:t>)項に掲げる建築物（準工業地域に建築できない建築物。</w:t>
            </w:r>
            <w:r w:rsidR="0096259C" w:rsidRPr="006060F8">
              <w:rPr>
                <w:rFonts w:asciiTheme="majorEastAsia" w:eastAsiaTheme="majorEastAsia" w:hAnsiTheme="majorEastAsia" w:hint="eastAsia"/>
                <w:sz w:val="22"/>
              </w:rPr>
              <w:t>）以外の建築物のうち倉庫及び荷さばき場とする。</w:t>
            </w:r>
          </w:p>
          <w:p w:rsidR="0096259C" w:rsidRPr="006060F8" w:rsidRDefault="0096259C" w:rsidP="0096259C">
            <w:pPr>
              <w:ind w:rightChars="10" w:right="21" w:firstLineChars="100" w:firstLine="220"/>
              <w:rPr>
                <w:rFonts w:asciiTheme="majorEastAsia" w:eastAsiaTheme="majorEastAsia" w:hAnsiTheme="majorEastAsia"/>
                <w:sz w:val="22"/>
              </w:rPr>
            </w:pPr>
            <w:r w:rsidRPr="006060F8">
              <w:rPr>
                <w:rFonts w:asciiTheme="majorEastAsia" w:eastAsiaTheme="majorEastAsia" w:hAnsiTheme="majorEastAsia" w:hint="eastAsia"/>
                <w:sz w:val="22"/>
              </w:rPr>
              <w:t>イ　工業施設</w:t>
            </w:r>
          </w:p>
          <w:p w:rsidR="00640EF4" w:rsidRPr="006060F8" w:rsidRDefault="000C66F4" w:rsidP="000D5145">
            <w:pPr>
              <w:ind w:leftChars="200" w:left="420" w:rightChars="10" w:right="21" w:firstLineChars="100" w:firstLine="220"/>
              <w:rPr>
                <w:rFonts w:asciiTheme="majorEastAsia" w:eastAsiaTheme="majorEastAsia" w:hAnsiTheme="majorEastAsia"/>
                <w:sz w:val="22"/>
              </w:rPr>
            </w:pPr>
            <w:r w:rsidRPr="006060F8">
              <w:rPr>
                <w:rFonts w:asciiTheme="majorEastAsia" w:eastAsiaTheme="majorEastAsia" w:hAnsiTheme="majorEastAsia" w:hint="eastAsia"/>
                <w:sz w:val="22"/>
              </w:rPr>
              <w:t>建築基準法別表第２(</w:t>
            </w:r>
            <w:r w:rsidR="00B16EA2" w:rsidRPr="006060F8">
              <w:rPr>
                <w:rFonts w:asciiTheme="majorEastAsia" w:eastAsiaTheme="majorEastAsia" w:hAnsiTheme="majorEastAsia" w:hint="eastAsia"/>
                <w:sz w:val="22"/>
              </w:rPr>
              <w:t>る</w:t>
            </w:r>
            <w:r w:rsidRPr="006060F8">
              <w:rPr>
                <w:rFonts w:asciiTheme="majorEastAsia" w:eastAsiaTheme="majorEastAsia" w:hAnsiTheme="majorEastAsia" w:hint="eastAsia"/>
                <w:sz w:val="22"/>
              </w:rPr>
              <w:t>)項に掲げる建築物（準工業地域に建築できない建築物。</w:t>
            </w:r>
            <w:r w:rsidR="00F35CC5" w:rsidRPr="006060F8">
              <w:rPr>
                <w:rFonts w:asciiTheme="majorEastAsia" w:eastAsiaTheme="majorEastAsia" w:hAnsiTheme="majorEastAsia" w:hint="eastAsia"/>
                <w:sz w:val="22"/>
              </w:rPr>
              <w:t>ただし、金属の溶融又は精錬の事業を営む工場</w:t>
            </w:r>
            <w:r w:rsidR="0086083B" w:rsidRPr="006060F8">
              <w:rPr>
                <w:rFonts w:asciiTheme="majorEastAsia" w:eastAsiaTheme="majorEastAsia" w:hAnsiTheme="majorEastAsia" w:hint="eastAsia"/>
                <w:sz w:val="22"/>
              </w:rPr>
              <w:t>は</w:t>
            </w:r>
            <w:r w:rsidR="00EC698C" w:rsidRPr="006060F8">
              <w:rPr>
                <w:rFonts w:asciiTheme="majorEastAsia" w:eastAsiaTheme="majorEastAsia" w:hAnsiTheme="majorEastAsia" w:hint="eastAsia"/>
                <w:sz w:val="22"/>
              </w:rPr>
              <w:t>除く</w:t>
            </w:r>
            <w:r w:rsidR="0086083B" w:rsidRPr="006060F8">
              <w:rPr>
                <w:rFonts w:asciiTheme="majorEastAsia" w:eastAsiaTheme="majorEastAsia" w:hAnsiTheme="majorEastAsia" w:hint="eastAsia"/>
                <w:sz w:val="22"/>
              </w:rPr>
              <w:t>。）以外の建築物のうち、工場とする。</w:t>
            </w:r>
          </w:p>
        </w:tc>
      </w:tr>
      <w:tr w:rsidR="00DD6CD4" w:rsidTr="00DD6CD4">
        <w:tc>
          <w:tcPr>
            <w:tcW w:w="2590" w:type="dxa"/>
          </w:tcPr>
          <w:p w:rsidR="00490E36" w:rsidRDefault="00490E36" w:rsidP="00940E12">
            <w:pPr>
              <w:ind w:left="240" w:rightChars="10" w:right="21"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(2)区域指定</w:t>
            </w:r>
            <w:r w:rsidR="00921275" w:rsidRPr="00921275">
              <w:rPr>
                <w:rFonts w:ascii="ＭＳ ゴシック" w:eastAsia="ＭＳ ゴシック" w:hAnsi="ＭＳ ゴシック" w:hint="eastAsia"/>
                <w:sz w:val="24"/>
                <w:szCs w:val="24"/>
                <w:u w:val="single"/>
              </w:rPr>
              <w:t>の</w:t>
            </w:r>
            <w:r>
              <w:rPr>
                <w:rFonts w:ascii="ＭＳ ゴシック" w:eastAsia="ＭＳ ゴシック" w:hAnsi="ＭＳ ゴシック" w:hint="eastAsia"/>
                <w:sz w:val="24"/>
                <w:szCs w:val="24"/>
              </w:rPr>
              <w:t>用件</w:t>
            </w:r>
          </w:p>
          <w:p w:rsidR="00DD6CD4" w:rsidRPr="00DD6CD4" w:rsidRDefault="00DD6CD4" w:rsidP="00940E12">
            <w:pPr>
              <w:ind w:left="240" w:rightChars="10" w:right="21"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①新たな公共施設の必要性が生じるおそれがないと</w:t>
            </w:r>
            <w:r w:rsidR="0096259C">
              <w:rPr>
                <w:rFonts w:ascii="ＭＳ ゴシック" w:eastAsia="ＭＳ ゴシック" w:hAnsi="ＭＳ ゴシック" w:hint="eastAsia"/>
                <w:sz w:val="24"/>
                <w:szCs w:val="24"/>
              </w:rPr>
              <w:t>認</w:t>
            </w:r>
            <w:r>
              <w:rPr>
                <w:rFonts w:ascii="ＭＳ ゴシック" w:eastAsia="ＭＳ ゴシック" w:hAnsi="ＭＳ ゴシック" w:hint="eastAsia"/>
                <w:sz w:val="24"/>
                <w:szCs w:val="24"/>
              </w:rPr>
              <w:t>められること</w:t>
            </w:r>
            <w:r w:rsidR="00EC698C">
              <w:rPr>
                <w:rFonts w:ascii="ＭＳ ゴシック" w:eastAsia="ＭＳ ゴシック" w:hAnsi="ＭＳ ゴシック" w:hint="eastAsia"/>
                <w:sz w:val="24"/>
                <w:szCs w:val="24"/>
              </w:rPr>
              <w:t>。</w:t>
            </w:r>
          </w:p>
        </w:tc>
        <w:tc>
          <w:tcPr>
            <w:tcW w:w="7246" w:type="dxa"/>
          </w:tcPr>
          <w:p w:rsidR="00490E36" w:rsidRDefault="00A75C3F" w:rsidP="00824DBB">
            <w:pPr>
              <w:ind w:rightChars="10" w:right="21"/>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-1724660</wp:posOffset>
                      </wp:positionH>
                      <wp:positionV relativeFrom="paragraph">
                        <wp:posOffset>256540</wp:posOffset>
                      </wp:positionV>
                      <wp:extent cx="62579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25792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6CEAC"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8pt,20.2pt" to="356.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" strokecolor="black [3213]" strokeweight="1pt">
                      <v:stroke dashstyle="1 1" joinstyle="miter"/>
                    </v:line>
                  </w:pict>
                </mc:Fallback>
              </mc:AlternateContent>
            </w:r>
          </w:p>
          <w:p w:rsidR="00DD6CD4" w:rsidRDefault="00DD6CD4" w:rsidP="00824DBB">
            <w:pPr>
              <w:ind w:rightChars="10" w:right="21"/>
              <w:rPr>
                <w:rFonts w:ascii="ＭＳ ゴシック" w:eastAsia="ＭＳ ゴシック" w:hAnsi="ＭＳ ゴシック"/>
                <w:sz w:val="24"/>
                <w:szCs w:val="24"/>
              </w:rPr>
            </w:pPr>
            <w:r w:rsidRPr="00DD6CD4">
              <w:rPr>
                <w:rFonts w:ascii="ＭＳ ゴシック" w:eastAsia="ＭＳ ゴシック" w:hAnsi="ＭＳ ゴシック" w:hint="eastAsia"/>
                <w:sz w:val="24"/>
                <w:szCs w:val="24"/>
              </w:rPr>
              <w:t>【指定道路による基準】</w:t>
            </w:r>
          </w:p>
          <w:p w:rsidR="0004233B" w:rsidRPr="002E317B" w:rsidRDefault="007D61E8" w:rsidP="00A42B9C">
            <w:pPr>
              <w:ind w:rightChars="10" w:right="21" w:firstLineChars="100" w:firstLine="220"/>
              <w:rPr>
                <w:rFonts w:asciiTheme="majorEastAsia" w:eastAsiaTheme="majorEastAsia" w:hAnsiTheme="majorEastAsia"/>
                <w:sz w:val="22"/>
              </w:rPr>
            </w:pPr>
            <w:r w:rsidRPr="002E317B">
              <w:rPr>
                <w:rFonts w:asciiTheme="majorEastAsia" w:eastAsiaTheme="majorEastAsia" w:hAnsiTheme="majorEastAsia" w:hint="eastAsia"/>
                <w:sz w:val="22"/>
              </w:rPr>
              <w:t>整備済み（整備が計画されており、開発行為の完了時点までに確実に整備される見込みがあるものを含む。）の標準幅員９メートル以上の道路の沿道</w:t>
            </w:r>
            <w:r w:rsidR="00F268F8" w:rsidRPr="002E317B">
              <w:rPr>
                <w:rFonts w:asciiTheme="majorEastAsia" w:eastAsiaTheme="majorEastAsia" w:hAnsiTheme="majorEastAsia" w:hint="eastAsia"/>
                <w:sz w:val="22"/>
              </w:rPr>
              <w:t>の区域</w:t>
            </w:r>
            <w:r w:rsidRPr="002E317B">
              <w:rPr>
                <w:rFonts w:asciiTheme="majorEastAsia" w:eastAsiaTheme="majorEastAsia" w:hAnsiTheme="majorEastAsia" w:hint="eastAsia"/>
                <w:sz w:val="22"/>
              </w:rPr>
              <w:t>とする。</w:t>
            </w:r>
          </w:p>
          <w:p w:rsidR="00862720" w:rsidRPr="002E317B" w:rsidRDefault="00862720" w:rsidP="00862720">
            <w:pPr>
              <w:ind w:rightChars="10" w:right="21"/>
              <w:rPr>
                <w:rFonts w:ascii="ＭＳ ゴシック" w:eastAsia="ＭＳ ゴシック" w:hAnsi="ＭＳ ゴシック"/>
                <w:sz w:val="24"/>
                <w:szCs w:val="24"/>
              </w:rPr>
            </w:pPr>
            <w:r w:rsidRPr="002E317B">
              <w:rPr>
                <w:rFonts w:ascii="ＭＳ ゴシック" w:eastAsia="ＭＳ ゴシック" w:hAnsi="ＭＳ ゴシック" w:hint="eastAsia"/>
                <w:sz w:val="24"/>
                <w:szCs w:val="24"/>
              </w:rPr>
              <w:t>【排水】</w:t>
            </w:r>
          </w:p>
          <w:p w:rsidR="002B6A67" w:rsidRPr="002E317B" w:rsidRDefault="00891B73" w:rsidP="00862720">
            <w:pPr>
              <w:ind w:rightChars="10" w:right="21"/>
              <w:rPr>
                <w:rFonts w:asciiTheme="majorEastAsia" w:eastAsiaTheme="majorEastAsia" w:hAnsiTheme="majorEastAsia"/>
                <w:sz w:val="22"/>
              </w:rPr>
            </w:pPr>
            <w:r w:rsidRPr="002E317B">
              <w:rPr>
                <w:rFonts w:ascii="ＭＳ 明朝" w:eastAsia="ＭＳ 明朝" w:hAnsi="ＭＳ 明朝" w:hint="eastAsia"/>
                <w:sz w:val="22"/>
              </w:rPr>
              <w:t xml:space="preserve">　</w:t>
            </w:r>
            <w:r w:rsidR="002B6A67" w:rsidRPr="002E317B">
              <w:rPr>
                <w:rFonts w:asciiTheme="majorEastAsia" w:eastAsiaTheme="majorEastAsia" w:hAnsiTheme="majorEastAsia" w:hint="eastAsia"/>
                <w:sz w:val="22"/>
              </w:rPr>
              <w:t>区域内の下水を排出するための排水先が確保されていること。</w:t>
            </w:r>
          </w:p>
          <w:p w:rsidR="00862720" w:rsidRPr="002E317B" w:rsidRDefault="00862720" w:rsidP="00862720">
            <w:pPr>
              <w:ind w:rightChars="10" w:right="21"/>
              <w:rPr>
                <w:rFonts w:ascii="ＭＳ 明朝" w:eastAsia="ＭＳ 明朝" w:hAnsi="ＭＳ 明朝"/>
                <w:sz w:val="22"/>
              </w:rPr>
            </w:pPr>
            <w:r w:rsidRPr="002E317B">
              <w:rPr>
                <w:rFonts w:ascii="ＭＳ ゴシック" w:eastAsia="ＭＳ ゴシック" w:hAnsi="ＭＳ ゴシック" w:hint="eastAsia"/>
                <w:sz w:val="24"/>
                <w:szCs w:val="24"/>
              </w:rPr>
              <w:t>【上水】</w:t>
            </w:r>
          </w:p>
          <w:p w:rsidR="002B6A67" w:rsidRPr="006060F8" w:rsidRDefault="00891B73" w:rsidP="002E317B">
            <w:pPr>
              <w:ind w:rightChars="10" w:right="21"/>
              <w:rPr>
                <w:rFonts w:asciiTheme="majorEastAsia" w:eastAsiaTheme="majorEastAsia" w:hAnsiTheme="majorEastAsia"/>
                <w:sz w:val="22"/>
              </w:rPr>
            </w:pPr>
            <w:r w:rsidRPr="002E317B">
              <w:rPr>
                <w:rFonts w:asciiTheme="majorEastAsia" w:eastAsiaTheme="majorEastAsia" w:hAnsiTheme="majorEastAsia" w:hint="eastAsia"/>
                <w:sz w:val="22"/>
              </w:rPr>
              <w:t xml:space="preserve">　</w:t>
            </w:r>
            <w:r w:rsidR="002B6A67" w:rsidRPr="002E317B">
              <w:rPr>
                <w:rFonts w:asciiTheme="majorEastAsia" w:eastAsiaTheme="majorEastAsia" w:hAnsiTheme="majorEastAsia" w:hint="eastAsia"/>
                <w:sz w:val="22"/>
              </w:rPr>
              <w:t>区域指定に当たり、水道の供給が可能であること。</w:t>
            </w:r>
          </w:p>
        </w:tc>
      </w:tr>
      <w:tr w:rsidR="00DD6CD4" w:rsidRPr="00CB4D18" w:rsidTr="00DD6CD4">
        <w:tc>
          <w:tcPr>
            <w:tcW w:w="2590" w:type="dxa"/>
          </w:tcPr>
          <w:p w:rsidR="00A62909" w:rsidRPr="006F47FA" w:rsidRDefault="00940E12" w:rsidP="006F47FA">
            <w:pPr>
              <w:ind w:left="240" w:rightChars="10" w:right="21" w:hangingChars="100" w:hanging="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②</w:t>
            </w:r>
            <w:r w:rsidRPr="006F47FA">
              <w:rPr>
                <w:rFonts w:ascii="ＭＳ ゴシック" w:eastAsia="ＭＳ ゴシック" w:hAnsi="ＭＳ ゴシック" w:hint="eastAsia"/>
                <w:sz w:val="24"/>
                <w:szCs w:val="24"/>
              </w:rPr>
              <w:t>市において、当該指定に係る予定建築物を建築する適当な土地がないと認められること</w:t>
            </w:r>
            <w:r w:rsidR="00891B73">
              <w:rPr>
                <w:rFonts w:ascii="ＭＳ ゴシック" w:eastAsia="ＭＳ ゴシック" w:hAnsi="ＭＳ ゴシック" w:hint="eastAsia"/>
                <w:sz w:val="24"/>
                <w:szCs w:val="24"/>
              </w:rPr>
              <w:t>。</w:t>
            </w:r>
          </w:p>
        </w:tc>
        <w:tc>
          <w:tcPr>
            <w:tcW w:w="7246" w:type="dxa"/>
          </w:tcPr>
          <w:p w:rsidR="00100789" w:rsidRPr="00F268F8" w:rsidRDefault="00891B73" w:rsidP="002E317B">
            <w:pPr>
              <w:ind w:rightChars="10" w:right="21" w:firstLineChars="100" w:firstLine="220"/>
              <w:rPr>
                <w:rFonts w:ascii="ＭＳ 明朝" w:eastAsia="ＭＳ 明朝" w:hAnsi="ＭＳ 明朝"/>
                <w:dstrike/>
                <w:sz w:val="22"/>
              </w:rPr>
            </w:pPr>
            <w:r w:rsidRPr="006060F8">
              <w:rPr>
                <w:rFonts w:asciiTheme="majorEastAsia" w:eastAsiaTheme="majorEastAsia" w:hAnsiTheme="majorEastAsia" w:hint="eastAsia"/>
                <w:sz w:val="22"/>
              </w:rPr>
              <w:t>市街化区域の工業系用途地域（工業地域及び</w:t>
            </w:r>
            <w:r w:rsidR="007140D1" w:rsidRPr="006060F8">
              <w:rPr>
                <w:rFonts w:asciiTheme="majorEastAsia" w:eastAsiaTheme="majorEastAsia" w:hAnsiTheme="majorEastAsia" w:hint="eastAsia"/>
                <w:sz w:val="22"/>
              </w:rPr>
              <w:t>工業専用地域</w:t>
            </w:r>
            <w:r w:rsidRPr="006060F8">
              <w:rPr>
                <w:rFonts w:asciiTheme="majorEastAsia" w:eastAsiaTheme="majorEastAsia" w:hAnsiTheme="majorEastAsia" w:hint="eastAsia"/>
                <w:sz w:val="22"/>
              </w:rPr>
              <w:t>をいう</w:t>
            </w:r>
            <w:r w:rsidR="007140D1" w:rsidRPr="006060F8">
              <w:rPr>
                <w:rFonts w:asciiTheme="majorEastAsia" w:eastAsiaTheme="majorEastAsia" w:hAnsiTheme="majorEastAsia" w:hint="eastAsia"/>
                <w:sz w:val="22"/>
              </w:rPr>
              <w:t>）において、８０パーセント以上の土地が</w:t>
            </w:r>
            <w:r w:rsidR="00100789" w:rsidRPr="006060F8">
              <w:rPr>
                <w:rFonts w:asciiTheme="majorEastAsia" w:eastAsiaTheme="majorEastAsia" w:hAnsiTheme="majorEastAsia" w:hint="eastAsia"/>
                <w:sz w:val="22"/>
              </w:rPr>
              <w:t>建物</w:t>
            </w:r>
            <w:r w:rsidR="00516DA3">
              <w:rPr>
                <w:rFonts w:asciiTheme="majorEastAsia" w:eastAsiaTheme="majorEastAsia" w:hAnsiTheme="majorEastAsia" w:hint="eastAsia"/>
                <w:sz w:val="22"/>
              </w:rPr>
              <w:t>や駐車場等</w:t>
            </w:r>
            <w:r w:rsidR="00CB4D18">
              <w:rPr>
                <w:rFonts w:asciiTheme="majorEastAsia" w:eastAsiaTheme="majorEastAsia" w:hAnsiTheme="majorEastAsia" w:hint="eastAsia"/>
                <w:sz w:val="22"/>
              </w:rPr>
              <w:t>に</w:t>
            </w:r>
            <w:r w:rsidR="00516DA3">
              <w:rPr>
                <w:rFonts w:asciiTheme="majorEastAsia" w:eastAsiaTheme="majorEastAsia" w:hAnsiTheme="majorEastAsia" w:hint="eastAsia"/>
                <w:sz w:val="22"/>
              </w:rPr>
              <w:t>利用</w:t>
            </w:r>
            <w:r w:rsidR="00CB4D18">
              <w:rPr>
                <w:rFonts w:asciiTheme="majorEastAsia" w:eastAsiaTheme="majorEastAsia" w:hAnsiTheme="majorEastAsia" w:hint="eastAsia"/>
                <w:sz w:val="22"/>
              </w:rPr>
              <w:t>された</w:t>
            </w:r>
            <w:r w:rsidR="00100789" w:rsidRPr="006060F8">
              <w:rPr>
                <w:rFonts w:asciiTheme="majorEastAsia" w:eastAsiaTheme="majorEastAsia" w:hAnsiTheme="majorEastAsia" w:hint="eastAsia"/>
                <w:sz w:val="22"/>
              </w:rPr>
              <w:t>敷地となっていること。</w:t>
            </w:r>
          </w:p>
        </w:tc>
      </w:tr>
    </w:tbl>
    <w:p w:rsidR="00CA3132" w:rsidRDefault="00CA3132" w:rsidP="00824DBB">
      <w:pPr>
        <w:ind w:left="240" w:rightChars="10" w:right="21" w:hangingChars="100" w:hanging="240"/>
        <w:rPr>
          <w:rFonts w:ascii="ＭＳ 明朝" w:eastAsia="ＭＳ 明朝" w:hAnsi="ＭＳ 明朝"/>
          <w:sz w:val="24"/>
          <w:szCs w:val="24"/>
        </w:rPr>
      </w:pPr>
    </w:p>
    <w:p w:rsidR="00CA3132" w:rsidRPr="005D1BFD" w:rsidRDefault="00CA3132" w:rsidP="000D5145">
      <w:pPr>
        <w:widowControl/>
        <w:jc w:val="left"/>
        <w:rPr>
          <w:rFonts w:ascii="ＭＳ ゴシック" w:eastAsia="ＭＳ ゴシック" w:hAnsi="ＭＳ ゴシック"/>
          <w:b/>
          <w:sz w:val="24"/>
          <w:szCs w:val="24"/>
        </w:rPr>
      </w:pPr>
      <w:r>
        <w:rPr>
          <w:rFonts w:ascii="ＭＳ 明朝" w:eastAsia="ＭＳ 明朝" w:hAnsi="ＭＳ 明朝"/>
          <w:sz w:val="24"/>
          <w:szCs w:val="24"/>
        </w:rPr>
        <w:br w:type="page"/>
      </w:r>
      <w:r w:rsidRPr="005D1BFD">
        <w:rPr>
          <w:rFonts w:ascii="ＭＳ ゴシック" w:eastAsia="ＭＳ ゴシック" w:hAnsi="ＭＳ ゴシック" w:hint="eastAsia"/>
          <w:b/>
          <w:sz w:val="24"/>
          <w:szCs w:val="24"/>
        </w:rPr>
        <w:lastRenderedPageBreak/>
        <w:t>別紙４</w:t>
      </w:r>
    </w:p>
    <w:p w:rsidR="00CA3132" w:rsidRPr="00DD6CD4" w:rsidRDefault="00CA3132" w:rsidP="00CA3132">
      <w:pPr>
        <w:ind w:left="240" w:rightChars="10" w:right="21" w:hangingChars="100" w:hanging="240"/>
        <w:rPr>
          <w:rFonts w:ascii="ＭＳ ゴシック" w:eastAsia="ＭＳ ゴシック" w:hAnsi="ＭＳ ゴシック"/>
          <w:sz w:val="24"/>
          <w:szCs w:val="24"/>
        </w:rPr>
      </w:pPr>
      <w:r w:rsidRPr="00DD6CD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商業施設</w:t>
      </w:r>
    </w:p>
    <w:tbl>
      <w:tblPr>
        <w:tblStyle w:val="a5"/>
        <w:tblW w:w="0" w:type="auto"/>
        <w:tblInd w:w="240" w:type="dxa"/>
        <w:tblLook w:val="04A0" w:firstRow="1" w:lastRow="0" w:firstColumn="1" w:lastColumn="0" w:noHBand="0" w:noVBand="1"/>
      </w:tblPr>
      <w:tblGrid>
        <w:gridCol w:w="2590"/>
        <w:gridCol w:w="7246"/>
      </w:tblGrid>
      <w:tr w:rsidR="00CA3132" w:rsidTr="001E7489">
        <w:tc>
          <w:tcPr>
            <w:tcW w:w="2590" w:type="dxa"/>
          </w:tcPr>
          <w:p w:rsidR="00CA3132" w:rsidRPr="00DD6CD4" w:rsidRDefault="00CA3132" w:rsidP="001E7489">
            <w:pPr>
              <w:ind w:rightChars="10" w:right="21"/>
              <w:rPr>
                <w:rFonts w:ascii="ＭＳ ゴシック" w:eastAsia="ＭＳ ゴシック" w:hAnsi="ＭＳ ゴシック"/>
                <w:sz w:val="24"/>
                <w:szCs w:val="24"/>
              </w:rPr>
            </w:pPr>
            <w:r>
              <w:rPr>
                <w:rFonts w:ascii="ＭＳ ゴシック" w:eastAsia="ＭＳ ゴシック" w:hAnsi="ＭＳ ゴシック" w:hint="eastAsia"/>
                <w:sz w:val="24"/>
                <w:szCs w:val="24"/>
              </w:rPr>
              <w:t>(1)予定建築物の用途</w:t>
            </w:r>
          </w:p>
        </w:tc>
        <w:tc>
          <w:tcPr>
            <w:tcW w:w="7246" w:type="dxa"/>
          </w:tcPr>
          <w:p w:rsidR="00CA3132" w:rsidRPr="006060F8" w:rsidRDefault="00FD775F" w:rsidP="001E7489">
            <w:pPr>
              <w:ind w:rightChars="10" w:right="21"/>
              <w:rPr>
                <w:rFonts w:asciiTheme="majorEastAsia" w:eastAsiaTheme="majorEastAsia" w:hAnsiTheme="majorEastAsia"/>
                <w:sz w:val="22"/>
              </w:rPr>
            </w:pPr>
            <w:r>
              <w:rPr>
                <w:rFonts w:ascii="ＭＳ 明朝" w:eastAsia="ＭＳ 明朝" w:hAnsi="ＭＳ 明朝" w:hint="eastAsia"/>
                <w:sz w:val="22"/>
              </w:rPr>
              <w:t xml:space="preserve">　</w:t>
            </w:r>
            <w:r w:rsidRPr="006060F8">
              <w:rPr>
                <w:rFonts w:asciiTheme="majorEastAsia" w:eastAsiaTheme="majorEastAsia" w:hAnsiTheme="majorEastAsia" w:hint="eastAsia"/>
                <w:sz w:val="22"/>
              </w:rPr>
              <w:t>商業施設とは、建築基準法別表２(へ)</w:t>
            </w:r>
            <w:r w:rsidR="00985B18" w:rsidRPr="006060F8">
              <w:rPr>
                <w:rFonts w:asciiTheme="majorEastAsia" w:eastAsiaTheme="majorEastAsia" w:hAnsiTheme="majorEastAsia" w:hint="eastAsia"/>
                <w:sz w:val="22"/>
              </w:rPr>
              <w:t>項に掲げる建築物（第二種住居地域</w:t>
            </w:r>
            <w:r w:rsidRPr="006060F8">
              <w:rPr>
                <w:rFonts w:asciiTheme="majorEastAsia" w:eastAsiaTheme="majorEastAsia" w:hAnsiTheme="majorEastAsia" w:hint="eastAsia"/>
                <w:sz w:val="22"/>
              </w:rPr>
              <w:t>に建築してはならない建築物</w:t>
            </w:r>
            <w:r w:rsidR="00891B73" w:rsidRPr="006060F8">
              <w:rPr>
                <w:rFonts w:asciiTheme="majorEastAsia" w:eastAsiaTheme="majorEastAsia" w:hAnsiTheme="majorEastAsia" w:hint="eastAsia"/>
                <w:sz w:val="22"/>
              </w:rPr>
              <w:t>に限る</w:t>
            </w:r>
            <w:r w:rsidRPr="006060F8">
              <w:rPr>
                <w:rFonts w:asciiTheme="majorEastAsia" w:eastAsiaTheme="majorEastAsia" w:hAnsiTheme="majorEastAsia" w:hint="eastAsia"/>
                <w:sz w:val="22"/>
              </w:rPr>
              <w:t>）以外の建築物のうち、小売業の店舗（大規模小売店舗立地法</w:t>
            </w:r>
            <w:r w:rsidR="00891B73" w:rsidRPr="006060F8">
              <w:rPr>
                <w:rFonts w:asciiTheme="majorEastAsia" w:eastAsiaTheme="majorEastAsia" w:hAnsiTheme="majorEastAsia" w:hint="eastAsia"/>
                <w:sz w:val="22"/>
              </w:rPr>
              <w:t>（平成１０年法律第９１号）</w:t>
            </w:r>
            <w:r w:rsidR="00867F36" w:rsidRPr="006060F8">
              <w:rPr>
                <w:rFonts w:asciiTheme="majorEastAsia" w:eastAsiaTheme="majorEastAsia" w:hAnsiTheme="majorEastAsia" w:hint="eastAsia"/>
                <w:sz w:val="22"/>
              </w:rPr>
              <w:t>第２条第１項に</w:t>
            </w:r>
            <w:r w:rsidRPr="006060F8">
              <w:rPr>
                <w:rFonts w:asciiTheme="majorEastAsia" w:eastAsiaTheme="majorEastAsia" w:hAnsiTheme="majorEastAsia" w:hint="eastAsia"/>
                <w:sz w:val="22"/>
              </w:rPr>
              <w:t>規定する店舗面積の合計が、３，０００平方メートル未満の</w:t>
            </w:r>
            <w:r w:rsidR="00867F36" w:rsidRPr="006060F8">
              <w:rPr>
                <w:rFonts w:asciiTheme="majorEastAsia" w:eastAsiaTheme="majorEastAsia" w:hAnsiTheme="majorEastAsia" w:hint="eastAsia"/>
                <w:sz w:val="22"/>
              </w:rPr>
              <w:t>店舗</w:t>
            </w:r>
            <w:r w:rsidRPr="006060F8">
              <w:rPr>
                <w:rFonts w:asciiTheme="majorEastAsia" w:eastAsiaTheme="majorEastAsia" w:hAnsiTheme="majorEastAsia" w:hint="eastAsia"/>
                <w:sz w:val="22"/>
              </w:rPr>
              <w:t>に限る。）、飲食店</w:t>
            </w:r>
            <w:r w:rsidR="00F5051C">
              <w:rPr>
                <w:rFonts w:asciiTheme="majorEastAsia" w:eastAsiaTheme="majorEastAsia" w:hAnsiTheme="majorEastAsia" w:hint="eastAsia"/>
                <w:sz w:val="22"/>
              </w:rPr>
              <w:t>並びに</w:t>
            </w:r>
            <w:r w:rsidRPr="006060F8">
              <w:rPr>
                <w:rFonts w:asciiTheme="majorEastAsia" w:eastAsiaTheme="majorEastAsia" w:hAnsiTheme="majorEastAsia" w:hint="eastAsia"/>
                <w:sz w:val="22"/>
              </w:rPr>
              <w:t>小売業の店舗及び飲食店の用途のみを併せ</w:t>
            </w:r>
            <w:r w:rsidR="00690586" w:rsidRPr="006060F8">
              <w:rPr>
                <w:rFonts w:asciiTheme="majorEastAsia" w:eastAsiaTheme="majorEastAsia" w:hAnsiTheme="majorEastAsia" w:hint="eastAsia"/>
                <w:sz w:val="22"/>
              </w:rPr>
              <w:t>有する</w:t>
            </w:r>
            <w:r w:rsidRPr="006060F8">
              <w:rPr>
                <w:rFonts w:asciiTheme="majorEastAsia" w:eastAsiaTheme="majorEastAsia" w:hAnsiTheme="majorEastAsia" w:hint="eastAsia"/>
                <w:sz w:val="22"/>
              </w:rPr>
              <w:t>施設の用途のいずれかに該当するもの（当該用途に供する部分の床面積の合計が１万平方メートル以下のものに限る。）とする。</w:t>
            </w:r>
          </w:p>
        </w:tc>
      </w:tr>
      <w:tr w:rsidR="00CA3132" w:rsidTr="001E7489">
        <w:tc>
          <w:tcPr>
            <w:tcW w:w="2590" w:type="dxa"/>
          </w:tcPr>
          <w:p w:rsidR="00F07BAB" w:rsidRDefault="00F07BAB" w:rsidP="001E7489">
            <w:pPr>
              <w:ind w:left="240" w:rightChars="10" w:right="21"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(2)区域指定用件</w:t>
            </w:r>
          </w:p>
          <w:p w:rsidR="00CA3132" w:rsidRPr="00DD6CD4" w:rsidRDefault="00CA3132" w:rsidP="001E7489">
            <w:pPr>
              <w:ind w:left="240" w:rightChars="10" w:right="21"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①新たな公共施設の必要性が生じるおそれがないとみとめられること</w:t>
            </w:r>
            <w:r w:rsidR="00891B73">
              <w:rPr>
                <w:rFonts w:ascii="ＭＳ ゴシック" w:eastAsia="ＭＳ ゴシック" w:hAnsi="ＭＳ ゴシック" w:hint="eastAsia"/>
                <w:sz w:val="24"/>
                <w:szCs w:val="24"/>
              </w:rPr>
              <w:t>。</w:t>
            </w:r>
          </w:p>
        </w:tc>
        <w:tc>
          <w:tcPr>
            <w:tcW w:w="7246" w:type="dxa"/>
          </w:tcPr>
          <w:p w:rsidR="00090242" w:rsidRDefault="00090242" w:rsidP="00090242">
            <w:pPr>
              <w:ind w:rightChars="10" w:right="21"/>
              <w:rPr>
                <w:rFonts w:ascii="ＭＳ ゴシック" w:eastAsia="ＭＳ ゴシック" w:hAnsi="ＭＳ ゴシック"/>
                <w:sz w:val="24"/>
                <w:szCs w:val="24"/>
              </w:rPr>
            </w:pPr>
            <w:r w:rsidRPr="00DD6CD4">
              <w:rPr>
                <w:rFonts w:ascii="ＭＳ ゴシック" w:eastAsia="ＭＳ ゴシック" w:hAnsi="ＭＳ ゴシック" w:hint="eastAsia"/>
                <w:sz w:val="24"/>
                <w:szCs w:val="24"/>
              </w:rPr>
              <w:t>【指定道路による基準】</w:t>
            </w:r>
          </w:p>
          <w:p w:rsidR="00090242" w:rsidRPr="002E317B" w:rsidRDefault="00090242" w:rsidP="00090242">
            <w:pPr>
              <w:ind w:rightChars="10" w:right="21" w:firstLineChars="100" w:firstLine="220"/>
              <w:rPr>
                <w:rFonts w:asciiTheme="majorEastAsia" w:eastAsiaTheme="majorEastAsia" w:hAnsiTheme="majorEastAsia"/>
                <w:sz w:val="22"/>
              </w:rPr>
            </w:pPr>
            <w:r w:rsidRPr="002E317B">
              <w:rPr>
                <w:rFonts w:asciiTheme="majorEastAsia" w:eastAsiaTheme="majorEastAsia" w:hAnsiTheme="majorEastAsia" w:hint="eastAsia"/>
                <w:sz w:val="22"/>
              </w:rPr>
              <w:t>整備済み（整備が計画されており、開発行為の完了時点までに確実に整備される見込みがあるものを含む。）の標準幅員９メートル以上の道路の沿道の区域とする。</w:t>
            </w:r>
          </w:p>
          <w:p w:rsidR="002B6A67" w:rsidRPr="00862720" w:rsidRDefault="002B6A67" w:rsidP="002B6A67">
            <w:pPr>
              <w:ind w:rightChars="10" w:right="21"/>
              <w:rPr>
                <w:rFonts w:ascii="ＭＳ ゴシック" w:eastAsia="ＭＳ ゴシック" w:hAnsi="ＭＳ ゴシック"/>
                <w:sz w:val="24"/>
                <w:szCs w:val="24"/>
              </w:rPr>
            </w:pPr>
            <w:r w:rsidRPr="00862720">
              <w:rPr>
                <w:rFonts w:ascii="ＭＳ ゴシック" w:eastAsia="ＭＳ ゴシック" w:hAnsi="ＭＳ ゴシック" w:hint="eastAsia"/>
                <w:sz w:val="24"/>
                <w:szCs w:val="24"/>
              </w:rPr>
              <w:t>【排水】</w:t>
            </w:r>
          </w:p>
          <w:p w:rsidR="002B6A67" w:rsidRPr="002E317B" w:rsidRDefault="002B6A67" w:rsidP="002B6A67">
            <w:pPr>
              <w:ind w:rightChars="10" w:right="21"/>
              <w:rPr>
                <w:rFonts w:asciiTheme="majorEastAsia" w:eastAsiaTheme="majorEastAsia" w:hAnsiTheme="majorEastAsia"/>
                <w:sz w:val="22"/>
              </w:rPr>
            </w:pPr>
            <w:r>
              <w:rPr>
                <w:rFonts w:ascii="ＭＳ 明朝" w:eastAsia="ＭＳ 明朝" w:hAnsi="ＭＳ 明朝" w:hint="eastAsia"/>
                <w:sz w:val="22"/>
              </w:rPr>
              <w:t xml:space="preserve">　</w:t>
            </w:r>
            <w:r w:rsidRPr="002E317B">
              <w:rPr>
                <w:rFonts w:asciiTheme="majorEastAsia" w:eastAsiaTheme="majorEastAsia" w:hAnsiTheme="majorEastAsia" w:hint="eastAsia"/>
                <w:sz w:val="22"/>
              </w:rPr>
              <w:t>区域内の下水を排出するための排水先が確保されていること。</w:t>
            </w:r>
          </w:p>
          <w:p w:rsidR="002B6A67" w:rsidRPr="002E317B" w:rsidRDefault="002B6A67" w:rsidP="002B6A67">
            <w:pPr>
              <w:ind w:rightChars="10" w:right="21"/>
              <w:rPr>
                <w:rFonts w:ascii="ＭＳ 明朝" w:eastAsia="ＭＳ 明朝" w:hAnsi="ＭＳ 明朝"/>
                <w:sz w:val="22"/>
              </w:rPr>
            </w:pPr>
            <w:r w:rsidRPr="002E317B">
              <w:rPr>
                <w:rFonts w:ascii="ＭＳ ゴシック" w:eastAsia="ＭＳ ゴシック" w:hAnsi="ＭＳ ゴシック" w:hint="eastAsia"/>
                <w:sz w:val="24"/>
                <w:szCs w:val="24"/>
              </w:rPr>
              <w:t>【上水】</w:t>
            </w:r>
          </w:p>
          <w:p w:rsidR="00CA3132" w:rsidRPr="006060F8" w:rsidRDefault="002B6A67" w:rsidP="002E317B">
            <w:pPr>
              <w:ind w:rightChars="10" w:right="21"/>
              <w:rPr>
                <w:rFonts w:asciiTheme="majorEastAsia" w:eastAsiaTheme="majorEastAsia" w:hAnsiTheme="majorEastAsia"/>
                <w:sz w:val="22"/>
              </w:rPr>
            </w:pPr>
            <w:r w:rsidRPr="002E317B">
              <w:rPr>
                <w:rFonts w:asciiTheme="majorEastAsia" w:eastAsiaTheme="majorEastAsia" w:hAnsiTheme="majorEastAsia" w:hint="eastAsia"/>
                <w:sz w:val="22"/>
              </w:rPr>
              <w:t xml:space="preserve">　区域指定に当たり、水道の供給が可能であること。</w:t>
            </w:r>
          </w:p>
        </w:tc>
      </w:tr>
      <w:tr w:rsidR="00CA3132" w:rsidTr="001E7489">
        <w:tc>
          <w:tcPr>
            <w:tcW w:w="2590" w:type="dxa"/>
          </w:tcPr>
          <w:p w:rsidR="00CA3132" w:rsidRPr="00DD6CD4" w:rsidRDefault="00CA3132" w:rsidP="00A62909">
            <w:pPr>
              <w:ind w:left="240" w:rightChars="10" w:right="21"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②市において、当該指定に係る予定建築物を建築する適当な土地がないと認められること</w:t>
            </w:r>
            <w:r w:rsidR="0037448D">
              <w:rPr>
                <w:rFonts w:ascii="ＭＳ ゴシック" w:eastAsia="ＭＳ ゴシック" w:hAnsi="ＭＳ ゴシック" w:hint="eastAsia"/>
                <w:sz w:val="24"/>
                <w:szCs w:val="24"/>
              </w:rPr>
              <w:t>。</w:t>
            </w:r>
          </w:p>
        </w:tc>
        <w:tc>
          <w:tcPr>
            <w:tcW w:w="7246" w:type="dxa"/>
          </w:tcPr>
          <w:p w:rsidR="0022611F" w:rsidRPr="002B6A67" w:rsidRDefault="0022611F" w:rsidP="002E317B">
            <w:pPr>
              <w:ind w:rightChars="10" w:right="21" w:firstLineChars="100" w:firstLine="220"/>
              <w:rPr>
                <w:rFonts w:ascii="ＭＳ 明朝" w:eastAsia="ＭＳ 明朝" w:hAnsi="ＭＳ 明朝"/>
                <w:dstrike/>
                <w:sz w:val="22"/>
              </w:rPr>
            </w:pPr>
            <w:r w:rsidRPr="006060F8">
              <w:rPr>
                <w:rFonts w:asciiTheme="majorEastAsia" w:eastAsiaTheme="majorEastAsia" w:hAnsiTheme="majorEastAsia" w:hint="eastAsia"/>
                <w:sz w:val="22"/>
              </w:rPr>
              <w:t>市街化区域の商業系用途地域（</w:t>
            </w:r>
            <w:r w:rsidR="0037448D" w:rsidRPr="006060F8">
              <w:rPr>
                <w:rFonts w:asciiTheme="majorEastAsia" w:eastAsiaTheme="majorEastAsia" w:hAnsiTheme="majorEastAsia" w:hint="eastAsia"/>
                <w:sz w:val="22"/>
              </w:rPr>
              <w:t>近隣</w:t>
            </w:r>
            <w:r w:rsidRPr="006060F8">
              <w:rPr>
                <w:rFonts w:asciiTheme="majorEastAsia" w:eastAsiaTheme="majorEastAsia" w:hAnsiTheme="majorEastAsia" w:hint="eastAsia"/>
                <w:sz w:val="22"/>
              </w:rPr>
              <w:t>商業地域</w:t>
            </w:r>
            <w:r w:rsidR="0037448D" w:rsidRPr="006060F8">
              <w:rPr>
                <w:rFonts w:asciiTheme="majorEastAsia" w:eastAsiaTheme="majorEastAsia" w:hAnsiTheme="majorEastAsia" w:hint="eastAsia"/>
                <w:sz w:val="22"/>
              </w:rPr>
              <w:t>及び</w:t>
            </w:r>
            <w:r w:rsidRPr="006060F8">
              <w:rPr>
                <w:rFonts w:asciiTheme="majorEastAsia" w:eastAsiaTheme="majorEastAsia" w:hAnsiTheme="majorEastAsia" w:hint="eastAsia"/>
                <w:sz w:val="22"/>
              </w:rPr>
              <w:t>商業地域</w:t>
            </w:r>
            <w:r w:rsidR="0037448D" w:rsidRPr="006060F8">
              <w:rPr>
                <w:rFonts w:asciiTheme="majorEastAsia" w:eastAsiaTheme="majorEastAsia" w:hAnsiTheme="majorEastAsia" w:hint="eastAsia"/>
                <w:sz w:val="22"/>
              </w:rPr>
              <w:t>をいう。</w:t>
            </w:r>
            <w:r w:rsidRPr="006060F8">
              <w:rPr>
                <w:rFonts w:asciiTheme="majorEastAsia" w:eastAsiaTheme="majorEastAsia" w:hAnsiTheme="majorEastAsia" w:hint="eastAsia"/>
                <w:sz w:val="22"/>
              </w:rPr>
              <w:t>）において、８０パーセント以上の土地が</w:t>
            </w:r>
            <w:r w:rsidR="00FA72D6" w:rsidRPr="006060F8">
              <w:rPr>
                <w:rFonts w:asciiTheme="majorEastAsia" w:eastAsiaTheme="majorEastAsia" w:hAnsiTheme="majorEastAsia" w:hint="eastAsia"/>
                <w:sz w:val="22"/>
              </w:rPr>
              <w:t>建物</w:t>
            </w:r>
            <w:r w:rsidR="00FA72D6">
              <w:rPr>
                <w:rFonts w:asciiTheme="majorEastAsia" w:eastAsiaTheme="majorEastAsia" w:hAnsiTheme="majorEastAsia" w:hint="eastAsia"/>
                <w:sz w:val="22"/>
              </w:rPr>
              <w:t>や駐車場等に利用された</w:t>
            </w:r>
            <w:r w:rsidRPr="006060F8">
              <w:rPr>
                <w:rFonts w:asciiTheme="majorEastAsia" w:eastAsiaTheme="majorEastAsia" w:hAnsiTheme="majorEastAsia" w:hint="eastAsia"/>
                <w:sz w:val="22"/>
              </w:rPr>
              <w:t>敷地となっていること。</w:t>
            </w:r>
            <w:bookmarkStart w:id="2" w:name="_GoBack"/>
            <w:bookmarkEnd w:id="2"/>
          </w:p>
        </w:tc>
      </w:tr>
    </w:tbl>
    <w:p w:rsidR="00FE05CE" w:rsidRDefault="00FE05CE">
      <w:pPr>
        <w:widowControl/>
        <w:jc w:val="left"/>
        <w:rPr>
          <w:rFonts w:ascii="ＭＳ 明朝" w:eastAsia="ＭＳ 明朝" w:hAnsi="ＭＳ 明朝"/>
          <w:sz w:val="24"/>
          <w:szCs w:val="24"/>
        </w:rPr>
      </w:pPr>
    </w:p>
    <w:sectPr w:rsidR="00FE05CE" w:rsidSect="00AD0CE9">
      <w:footerReference w:type="default" r:id="rId8"/>
      <w:pgSz w:w="12240" w:h="15840"/>
      <w:pgMar w:top="1440" w:right="1077" w:bottom="1440" w:left="1077" w:header="720" w:footer="720" w:gutter="0"/>
      <w:cols w:space="425"/>
      <w:noEndnote/>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917" w:rsidRDefault="00B94917" w:rsidP="00531DD7">
      <w:r>
        <w:separator/>
      </w:r>
    </w:p>
  </w:endnote>
  <w:endnote w:type="continuationSeparator" w:id="0">
    <w:p w:rsidR="00B94917" w:rsidRDefault="00B94917" w:rsidP="0053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B03" w:rsidRDefault="00982B0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917" w:rsidRDefault="00B94917" w:rsidP="00531DD7">
      <w:r>
        <w:separator/>
      </w:r>
    </w:p>
  </w:footnote>
  <w:footnote w:type="continuationSeparator" w:id="0">
    <w:p w:rsidR="00B94917" w:rsidRDefault="00B94917" w:rsidP="00531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B2C3A"/>
    <w:multiLevelType w:val="hybridMultilevel"/>
    <w:tmpl w:val="484E59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1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BB"/>
    <w:rsid w:val="00013ECE"/>
    <w:rsid w:val="00015557"/>
    <w:rsid w:val="00016EEE"/>
    <w:rsid w:val="00017654"/>
    <w:rsid w:val="0002251A"/>
    <w:rsid w:val="00026949"/>
    <w:rsid w:val="000408A3"/>
    <w:rsid w:val="00040E88"/>
    <w:rsid w:val="00041F0F"/>
    <w:rsid w:val="0004233B"/>
    <w:rsid w:val="000544AD"/>
    <w:rsid w:val="000560EE"/>
    <w:rsid w:val="000709ED"/>
    <w:rsid w:val="00076424"/>
    <w:rsid w:val="00090242"/>
    <w:rsid w:val="00096291"/>
    <w:rsid w:val="000A1270"/>
    <w:rsid w:val="000A7215"/>
    <w:rsid w:val="000A74BB"/>
    <w:rsid w:val="000C66F4"/>
    <w:rsid w:val="000C7EB2"/>
    <w:rsid w:val="000D1C23"/>
    <w:rsid w:val="000D5145"/>
    <w:rsid w:val="000E1CC9"/>
    <w:rsid w:val="000E482A"/>
    <w:rsid w:val="000F59A9"/>
    <w:rsid w:val="00100789"/>
    <w:rsid w:val="00103765"/>
    <w:rsid w:val="00104E17"/>
    <w:rsid w:val="001112DE"/>
    <w:rsid w:val="00114825"/>
    <w:rsid w:val="001171C6"/>
    <w:rsid w:val="00125144"/>
    <w:rsid w:val="001272C4"/>
    <w:rsid w:val="00135636"/>
    <w:rsid w:val="00161548"/>
    <w:rsid w:val="001615DA"/>
    <w:rsid w:val="00163F77"/>
    <w:rsid w:val="00164173"/>
    <w:rsid w:val="00165118"/>
    <w:rsid w:val="0017551D"/>
    <w:rsid w:val="00184246"/>
    <w:rsid w:val="001906E4"/>
    <w:rsid w:val="00191422"/>
    <w:rsid w:val="001B3BED"/>
    <w:rsid w:val="001C359A"/>
    <w:rsid w:val="001C5A7E"/>
    <w:rsid w:val="001C72C5"/>
    <w:rsid w:val="001E7489"/>
    <w:rsid w:val="001E7E31"/>
    <w:rsid w:val="0020622A"/>
    <w:rsid w:val="0021241D"/>
    <w:rsid w:val="00222DD6"/>
    <w:rsid w:val="0022611F"/>
    <w:rsid w:val="00235541"/>
    <w:rsid w:val="00251C34"/>
    <w:rsid w:val="00253B8C"/>
    <w:rsid w:val="00270F86"/>
    <w:rsid w:val="00275577"/>
    <w:rsid w:val="002759AC"/>
    <w:rsid w:val="00280099"/>
    <w:rsid w:val="00287AB4"/>
    <w:rsid w:val="002909A0"/>
    <w:rsid w:val="002A7B02"/>
    <w:rsid w:val="002B1F42"/>
    <w:rsid w:val="002B2894"/>
    <w:rsid w:val="002B6A67"/>
    <w:rsid w:val="002C00F3"/>
    <w:rsid w:val="002C1A4B"/>
    <w:rsid w:val="002C3B26"/>
    <w:rsid w:val="002C6A69"/>
    <w:rsid w:val="002D06F1"/>
    <w:rsid w:val="002D5536"/>
    <w:rsid w:val="002E05AC"/>
    <w:rsid w:val="002E1C48"/>
    <w:rsid w:val="002E317B"/>
    <w:rsid w:val="0030466F"/>
    <w:rsid w:val="00304FA0"/>
    <w:rsid w:val="00311B78"/>
    <w:rsid w:val="0031512C"/>
    <w:rsid w:val="00333AE7"/>
    <w:rsid w:val="00340E49"/>
    <w:rsid w:val="00357455"/>
    <w:rsid w:val="003625BC"/>
    <w:rsid w:val="003641CE"/>
    <w:rsid w:val="003642BB"/>
    <w:rsid w:val="0037448D"/>
    <w:rsid w:val="00387E88"/>
    <w:rsid w:val="00397972"/>
    <w:rsid w:val="003A223B"/>
    <w:rsid w:val="003A7FD9"/>
    <w:rsid w:val="003B7AF4"/>
    <w:rsid w:val="003E234E"/>
    <w:rsid w:val="004076C9"/>
    <w:rsid w:val="00412809"/>
    <w:rsid w:val="0042149C"/>
    <w:rsid w:val="00443FA4"/>
    <w:rsid w:val="00456C13"/>
    <w:rsid w:val="00464A46"/>
    <w:rsid w:val="00470C8B"/>
    <w:rsid w:val="0048348D"/>
    <w:rsid w:val="00486941"/>
    <w:rsid w:val="00490E36"/>
    <w:rsid w:val="00495FF6"/>
    <w:rsid w:val="004976F8"/>
    <w:rsid w:val="004B659D"/>
    <w:rsid w:val="004C1E50"/>
    <w:rsid w:val="004C33FB"/>
    <w:rsid w:val="004C768B"/>
    <w:rsid w:val="004D0995"/>
    <w:rsid w:val="004D6202"/>
    <w:rsid w:val="004E1FA1"/>
    <w:rsid w:val="004E4D62"/>
    <w:rsid w:val="004E5AAB"/>
    <w:rsid w:val="0051640D"/>
    <w:rsid w:val="00516DA3"/>
    <w:rsid w:val="005229BE"/>
    <w:rsid w:val="00531DD7"/>
    <w:rsid w:val="00533CA9"/>
    <w:rsid w:val="00543277"/>
    <w:rsid w:val="005452C5"/>
    <w:rsid w:val="00571A7C"/>
    <w:rsid w:val="00571C2B"/>
    <w:rsid w:val="00574C23"/>
    <w:rsid w:val="005A11DB"/>
    <w:rsid w:val="005A19FF"/>
    <w:rsid w:val="005A40EA"/>
    <w:rsid w:val="005A7603"/>
    <w:rsid w:val="005B4DAE"/>
    <w:rsid w:val="005C2F9C"/>
    <w:rsid w:val="005C6C60"/>
    <w:rsid w:val="005D1BFD"/>
    <w:rsid w:val="005D4F01"/>
    <w:rsid w:val="005E216D"/>
    <w:rsid w:val="005E3CB7"/>
    <w:rsid w:val="005F300D"/>
    <w:rsid w:val="005F7898"/>
    <w:rsid w:val="006060F8"/>
    <w:rsid w:val="006131F6"/>
    <w:rsid w:val="00616056"/>
    <w:rsid w:val="00623B17"/>
    <w:rsid w:val="00640EF4"/>
    <w:rsid w:val="00655710"/>
    <w:rsid w:val="00662DEF"/>
    <w:rsid w:val="00682396"/>
    <w:rsid w:val="00690586"/>
    <w:rsid w:val="00692476"/>
    <w:rsid w:val="006A48F9"/>
    <w:rsid w:val="006B4239"/>
    <w:rsid w:val="006B4365"/>
    <w:rsid w:val="006B7DC6"/>
    <w:rsid w:val="006D560C"/>
    <w:rsid w:val="006E6DF4"/>
    <w:rsid w:val="006F47FA"/>
    <w:rsid w:val="006F5647"/>
    <w:rsid w:val="00702B93"/>
    <w:rsid w:val="007119B2"/>
    <w:rsid w:val="007125B7"/>
    <w:rsid w:val="007136CC"/>
    <w:rsid w:val="007140D1"/>
    <w:rsid w:val="00716D63"/>
    <w:rsid w:val="00745186"/>
    <w:rsid w:val="00752B27"/>
    <w:rsid w:val="0076080D"/>
    <w:rsid w:val="00766347"/>
    <w:rsid w:val="0078142F"/>
    <w:rsid w:val="00782EEE"/>
    <w:rsid w:val="007862E2"/>
    <w:rsid w:val="007B359B"/>
    <w:rsid w:val="007C010A"/>
    <w:rsid w:val="007C5E5D"/>
    <w:rsid w:val="007D4D36"/>
    <w:rsid w:val="007D61E8"/>
    <w:rsid w:val="007E4868"/>
    <w:rsid w:val="00800076"/>
    <w:rsid w:val="00800D2D"/>
    <w:rsid w:val="0080524B"/>
    <w:rsid w:val="00811641"/>
    <w:rsid w:val="00824B30"/>
    <w:rsid w:val="00824DBB"/>
    <w:rsid w:val="00826A94"/>
    <w:rsid w:val="00853411"/>
    <w:rsid w:val="0086012F"/>
    <w:rsid w:val="0086083B"/>
    <w:rsid w:val="008617B8"/>
    <w:rsid w:val="00862720"/>
    <w:rsid w:val="00862DA3"/>
    <w:rsid w:val="00867F36"/>
    <w:rsid w:val="008739CE"/>
    <w:rsid w:val="008800D5"/>
    <w:rsid w:val="00885949"/>
    <w:rsid w:val="00887D3D"/>
    <w:rsid w:val="00890910"/>
    <w:rsid w:val="00891B73"/>
    <w:rsid w:val="00892B89"/>
    <w:rsid w:val="008A16B1"/>
    <w:rsid w:val="008A58B2"/>
    <w:rsid w:val="008A5F1B"/>
    <w:rsid w:val="008C07AF"/>
    <w:rsid w:val="008C0AD7"/>
    <w:rsid w:val="008C0EF6"/>
    <w:rsid w:val="008C554E"/>
    <w:rsid w:val="008E32C8"/>
    <w:rsid w:val="008F2635"/>
    <w:rsid w:val="008F3556"/>
    <w:rsid w:val="00900870"/>
    <w:rsid w:val="00901091"/>
    <w:rsid w:val="009055C6"/>
    <w:rsid w:val="00921275"/>
    <w:rsid w:val="00927190"/>
    <w:rsid w:val="00927F3E"/>
    <w:rsid w:val="00934B56"/>
    <w:rsid w:val="00937CBF"/>
    <w:rsid w:val="00940E12"/>
    <w:rsid w:val="009424D4"/>
    <w:rsid w:val="00962015"/>
    <w:rsid w:val="0096259C"/>
    <w:rsid w:val="00970635"/>
    <w:rsid w:val="0097445E"/>
    <w:rsid w:val="009804CA"/>
    <w:rsid w:val="00982B03"/>
    <w:rsid w:val="0098492C"/>
    <w:rsid w:val="00985B18"/>
    <w:rsid w:val="0098770A"/>
    <w:rsid w:val="00990399"/>
    <w:rsid w:val="0099511F"/>
    <w:rsid w:val="009A1DA9"/>
    <w:rsid w:val="009B6578"/>
    <w:rsid w:val="009D7825"/>
    <w:rsid w:val="009F577C"/>
    <w:rsid w:val="009F6E34"/>
    <w:rsid w:val="00A0589D"/>
    <w:rsid w:val="00A10444"/>
    <w:rsid w:val="00A3200A"/>
    <w:rsid w:val="00A42B9C"/>
    <w:rsid w:val="00A62909"/>
    <w:rsid w:val="00A75C3F"/>
    <w:rsid w:val="00A7716A"/>
    <w:rsid w:val="00A8293B"/>
    <w:rsid w:val="00A94D68"/>
    <w:rsid w:val="00A97104"/>
    <w:rsid w:val="00AC59C5"/>
    <w:rsid w:val="00AD0CE9"/>
    <w:rsid w:val="00AD3FCA"/>
    <w:rsid w:val="00B16EA2"/>
    <w:rsid w:val="00B245A5"/>
    <w:rsid w:val="00B53217"/>
    <w:rsid w:val="00B61E97"/>
    <w:rsid w:val="00B64516"/>
    <w:rsid w:val="00B82425"/>
    <w:rsid w:val="00B92A52"/>
    <w:rsid w:val="00B94917"/>
    <w:rsid w:val="00BA61DC"/>
    <w:rsid w:val="00BB641D"/>
    <w:rsid w:val="00BC4D11"/>
    <w:rsid w:val="00BD7123"/>
    <w:rsid w:val="00BE36D5"/>
    <w:rsid w:val="00BF3C01"/>
    <w:rsid w:val="00C14658"/>
    <w:rsid w:val="00C16596"/>
    <w:rsid w:val="00C25E47"/>
    <w:rsid w:val="00C43BFC"/>
    <w:rsid w:val="00C6624A"/>
    <w:rsid w:val="00C76D55"/>
    <w:rsid w:val="00C779F0"/>
    <w:rsid w:val="00C83AAF"/>
    <w:rsid w:val="00C855A5"/>
    <w:rsid w:val="00C92E95"/>
    <w:rsid w:val="00CA3132"/>
    <w:rsid w:val="00CA667E"/>
    <w:rsid w:val="00CB275C"/>
    <w:rsid w:val="00CB36F7"/>
    <w:rsid w:val="00CB4D18"/>
    <w:rsid w:val="00CC1B6B"/>
    <w:rsid w:val="00CC4463"/>
    <w:rsid w:val="00CD37E9"/>
    <w:rsid w:val="00CF0ADF"/>
    <w:rsid w:val="00CF6708"/>
    <w:rsid w:val="00D06E05"/>
    <w:rsid w:val="00D11889"/>
    <w:rsid w:val="00D31450"/>
    <w:rsid w:val="00D33F1A"/>
    <w:rsid w:val="00D515E5"/>
    <w:rsid w:val="00D66778"/>
    <w:rsid w:val="00D702BF"/>
    <w:rsid w:val="00D72016"/>
    <w:rsid w:val="00D82E7D"/>
    <w:rsid w:val="00D916ED"/>
    <w:rsid w:val="00D9517A"/>
    <w:rsid w:val="00D956EA"/>
    <w:rsid w:val="00DA3826"/>
    <w:rsid w:val="00DB1A47"/>
    <w:rsid w:val="00DB44B6"/>
    <w:rsid w:val="00DB4A70"/>
    <w:rsid w:val="00DD2AF5"/>
    <w:rsid w:val="00DD6CD4"/>
    <w:rsid w:val="00DE0668"/>
    <w:rsid w:val="00DF6BCC"/>
    <w:rsid w:val="00E01550"/>
    <w:rsid w:val="00E11DFA"/>
    <w:rsid w:val="00E125BF"/>
    <w:rsid w:val="00E1732D"/>
    <w:rsid w:val="00E24F91"/>
    <w:rsid w:val="00E36C56"/>
    <w:rsid w:val="00E41E40"/>
    <w:rsid w:val="00E448D1"/>
    <w:rsid w:val="00E4715C"/>
    <w:rsid w:val="00E51665"/>
    <w:rsid w:val="00E73A3D"/>
    <w:rsid w:val="00EA3145"/>
    <w:rsid w:val="00EC004A"/>
    <w:rsid w:val="00EC3B83"/>
    <w:rsid w:val="00EC698C"/>
    <w:rsid w:val="00ED5CCC"/>
    <w:rsid w:val="00EE33AA"/>
    <w:rsid w:val="00EE4906"/>
    <w:rsid w:val="00EE77BB"/>
    <w:rsid w:val="00F07BAB"/>
    <w:rsid w:val="00F12683"/>
    <w:rsid w:val="00F14002"/>
    <w:rsid w:val="00F268F8"/>
    <w:rsid w:val="00F3506D"/>
    <w:rsid w:val="00F35CC5"/>
    <w:rsid w:val="00F40951"/>
    <w:rsid w:val="00F45FFB"/>
    <w:rsid w:val="00F460BC"/>
    <w:rsid w:val="00F5051C"/>
    <w:rsid w:val="00F620A2"/>
    <w:rsid w:val="00F852BA"/>
    <w:rsid w:val="00F91776"/>
    <w:rsid w:val="00FA72D6"/>
    <w:rsid w:val="00FB2629"/>
    <w:rsid w:val="00FB2BAE"/>
    <w:rsid w:val="00FC62AA"/>
    <w:rsid w:val="00FD775F"/>
    <w:rsid w:val="00FE05CE"/>
    <w:rsid w:val="00FE061A"/>
    <w:rsid w:val="00FF0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CEE755"/>
  <w15:chartTrackingRefBased/>
  <w15:docId w15:val="{219E55E9-4C72-406E-BE18-081A5F66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1F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55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5541"/>
    <w:rPr>
      <w:rFonts w:asciiTheme="majorHAnsi" w:eastAsiaTheme="majorEastAsia" w:hAnsiTheme="majorHAnsi" w:cstheme="majorBidi"/>
      <w:sz w:val="18"/>
      <w:szCs w:val="18"/>
    </w:rPr>
  </w:style>
  <w:style w:type="table" w:styleId="a5">
    <w:name w:val="Table Grid"/>
    <w:basedOn w:val="a1"/>
    <w:uiPriority w:val="39"/>
    <w:rsid w:val="00D33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31DD7"/>
    <w:pPr>
      <w:tabs>
        <w:tab w:val="center" w:pos="4252"/>
        <w:tab w:val="right" w:pos="8504"/>
      </w:tabs>
      <w:snapToGrid w:val="0"/>
    </w:pPr>
  </w:style>
  <w:style w:type="character" w:customStyle="1" w:styleId="a7">
    <w:name w:val="ヘッダー (文字)"/>
    <w:basedOn w:val="a0"/>
    <w:link w:val="a6"/>
    <w:uiPriority w:val="99"/>
    <w:rsid w:val="00531DD7"/>
  </w:style>
  <w:style w:type="paragraph" w:styleId="a8">
    <w:name w:val="footer"/>
    <w:basedOn w:val="a"/>
    <w:link w:val="a9"/>
    <w:uiPriority w:val="99"/>
    <w:unhideWhenUsed/>
    <w:rsid w:val="00531DD7"/>
    <w:pPr>
      <w:tabs>
        <w:tab w:val="center" w:pos="4252"/>
        <w:tab w:val="right" w:pos="8504"/>
      </w:tabs>
      <w:snapToGrid w:val="0"/>
    </w:pPr>
  </w:style>
  <w:style w:type="character" w:customStyle="1" w:styleId="a9">
    <w:name w:val="フッター (文字)"/>
    <w:basedOn w:val="a0"/>
    <w:link w:val="a8"/>
    <w:uiPriority w:val="99"/>
    <w:rsid w:val="00531DD7"/>
  </w:style>
  <w:style w:type="paragraph" w:styleId="aa">
    <w:name w:val="List Paragraph"/>
    <w:basedOn w:val="a"/>
    <w:uiPriority w:val="34"/>
    <w:qFormat/>
    <w:rsid w:val="00934B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1CBFE-0566-4E63-BF3D-31E68FCCC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629</Words>
  <Characters>3588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和也</dc:creator>
  <cp:keywords/>
  <dc:description/>
  <cp:lastModifiedBy>中島　延雄</cp:lastModifiedBy>
  <cp:revision>4</cp:revision>
  <cp:lastPrinted>2018-03-01T02:42:00Z</cp:lastPrinted>
  <dcterms:created xsi:type="dcterms:W3CDTF">2025-06-09T04:56:00Z</dcterms:created>
  <dcterms:modified xsi:type="dcterms:W3CDTF">2025-06-11T23:39:00Z</dcterms:modified>
</cp:coreProperties>
</file>