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DDE" w:rsidRDefault="000C3DDE" w:rsidP="000C3DDE">
      <w:pPr>
        <w:spacing w:line="360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7EB8E" wp14:editId="255471E4">
                <wp:simplePos x="0" y="0"/>
                <wp:positionH relativeFrom="column">
                  <wp:posOffset>82550</wp:posOffset>
                </wp:positionH>
                <wp:positionV relativeFrom="paragraph">
                  <wp:posOffset>-13071</wp:posOffset>
                </wp:positionV>
                <wp:extent cx="6665595" cy="478155"/>
                <wp:effectExtent l="0" t="0" r="1905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DDE" w:rsidRPr="008233A3" w:rsidRDefault="000C3DDE" w:rsidP="000C3DDE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【長野地区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B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地区】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C3DDE" w:rsidRPr="00AE34A1" w:rsidRDefault="000C3DDE" w:rsidP="000C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7EB8E" id="角丸四角形 36" o:spid="_x0000_s1027" style="position:absolute;left:0;text-align:left;margin-left:6.5pt;margin-top:-1.05pt;width:524.8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" fillcolor="yellow" stroked="f" strokeweight="1pt">
                <v:fill opacity="32896f"/>
                <v:stroke joinstyle="miter"/>
                <v:textbox>
                  <w:txbxContent>
                    <w:p w:rsidR="000C3DDE" w:rsidRPr="008233A3" w:rsidRDefault="000C3DDE" w:rsidP="000C3DDE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【長野地区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B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地区】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C3DDE" w:rsidRPr="00AE34A1" w:rsidRDefault="000C3DDE" w:rsidP="000C3D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3DDE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0C3DDE" w:rsidRPr="00FE58E4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(</w:t>
      </w:r>
      <w:r>
        <w:rPr>
          <w:rFonts w:ascii="HGPｺﾞｼｯｸM" w:eastAsia="HGPｺﾞｼｯｸM"/>
          <w:sz w:val="24"/>
        </w:rPr>
        <w:t xml:space="preserve">  </w:t>
      </w:r>
      <w:r>
        <w:rPr>
          <w:rFonts w:ascii="HGPｺﾞｼｯｸM" w:eastAsia="HGPｺﾞｼｯｸM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C3DDE" w:rsidRPr="00D468D3" w:rsidTr="00DB4788">
        <w:trPr>
          <w:trHeight w:val="183"/>
          <w:jc w:val="center"/>
        </w:trPr>
        <w:tc>
          <w:tcPr>
            <w:tcW w:w="562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0C3DDE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建築物の用途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0C3DDE" w:rsidRPr="00D468D3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</w:t>
            </w:r>
            <w:r w:rsidRPr="00D468D3">
              <w:rPr>
                <w:rFonts w:ascii="HGPｺﾞｼｯｸM" w:eastAsia="HGPｺﾞｼｯｸM" w:hint="eastAsia"/>
                <w:sz w:val="22"/>
              </w:rPr>
              <w:t>建築できないもの</w:t>
            </w:r>
            <w:r>
              <w:rPr>
                <w:rFonts w:ascii="HGPｺﾞｼｯｸM" w:eastAsia="HGPｺﾞｼｯｸM" w:hint="eastAsia"/>
                <w:sz w:val="22"/>
              </w:rPr>
              <w:t>に該当していない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学校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建築基準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法別表第二（と）項に掲げるもの</w:t>
            </w:r>
          </w:p>
          <w:p w:rsidR="000C3DDE" w:rsidRPr="003373DE" w:rsidRDefault="000C3DDE" w:rsidP="00DB4788">
            <w:pPr>
              <w:spacing w:line="280" w:lineRule="exact"/>
              <w:ind w:leftChars="88" w:left="185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３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建築基準法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別表第二（わ）項第７号及び第８号に掲げるもの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４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葬祭場その他これに類するもの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５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畜舎</w:t>
            </w:r>
          </w:p>
          <w:p w:rsidR="000C3DDE" w:rsidRPr="003373DE" w:rsidRDefault="000C3DDE" w:rsidP="00DB4788">
            <w:pPr>
              <w:spacing w:line="280" w:lineRule="exact"/>
              <w:ind w:leftChars="88" w:left="185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６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廃棄物の処理及び清掃に関する法律（昭和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45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137</w:t>
            </w:r>
            <w:r>
              <w:rPr>
                <w:rFonts w:ascii="Segoe UI Symbol" w:eastAsia="HGPｺﾞｼｯｸM" w:hAnsi="Segoe UI Symbol" w:cs="Segoe UI Symbol"/>
                <w:sz w:val="20"/>
              </w:rPr>
              <w:t>号）に規定する一般廃棄物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産業廃棄物の処理業の用に供する建築物又は工作物</w:t>
            </w:r>
          </w:p>
          <w:p w:rsidR="000C3DDE" w:rsidRPr="00C1794F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18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７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>
              <w:rPr>
                <w:rFonts w:ascii="Segoe UI Symbol" w:eastAsia="HGPｺﾞｼｯｸM" w:hAnsi="Segoe UI Symbol" w:cs="Segoe UI Symbol"/>
                <w:sz w:val="20"/>
              </w:rPr>
              <w:t xml:space="preserve">　ダンスホール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及び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ナイトクラブその他これらに類するもの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354508571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C94EDB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敷地面積（　　　　）㎡≧100㎡…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513155501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2659C7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建蔽率の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</w:t>
            </w:r>
            <w:r>
              <w:rPr>
                <w:rFonts w:ascii="HGPｺﾞｼｯｸM" w:eastAsia="HGPｺﾞｼｯｸM" w:hint="eastAsia"/>
                <w:sz w:val="22"/>
              </w:rPr>
              <w:t>６</w:t>
            </w:r>
            <w:r w:rsidRPr="00D468D3">
              <w:rPr>
                <w:rFonts w:ascii="HGPｺﾞｼｯｸM" w:eastAsia="HGPｺﾞｼｯｸM" w:hint="eastAsia"/>
                <w:sz w:val="22"/>
              </w:rPr>
              <w:t>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建蔽率　　 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）％≦６0%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889877237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C94EDB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容積率の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建築物の延べ面積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③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容積率算定の根拠となる対象延べ面積：（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）％≦200%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332067155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2659C7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壁面の位置の制限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12210">
              <w:rPr>
                <w:rFonts w:ascii="HGPｺﾞｼｯｸM" w:eastAsia="HGPｺﾞｼｯｸM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道路からの距離：（　　　　　）ｍ≧1ｍ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ただし、下記に該当する場合は除く。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□車庫・物置その他これに類する用途に供する建築物</w:t>
            </w:r>
          </w:p>
          <w:p w:rsidR="000C3DDE" w:rsidRDefault="000C3DDE" w:rsidP="00DB4788">
            <w:pPr>
              <w:spacing w:line="280" w:lineRule="exact"/>
              <w:ind w:firstLineChars="150" w:firstLine="33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高さ（　　　　）ｍ≦3.0ｍ かつ　軒高さ（　　　　）ｍ≦2.3ｍ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□外壁又はこれに代わる柱の中心線の長さの合計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（　　　　）ｍ≦3.0ｍの部分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□出窓１箇所につき</w:t>
            </w:r>
          </w:p>
          <w:p w:rsidR="000C3DDE" w:rsidRPr="0068306D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奥行き（　　　　）ｍ≦0.5ｍ、長さ（　　　　）ｍ≦3.0m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1261259561"/>
            <w:lock w:val="sdtLocked"/>
            <w14:checkbox>
              <w14:checked w14:val="1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2659C7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メイリオ" w:eastAsia="メイリオ" w:hAnsi="メイリオ" w:hint="eastAsia"/>
                    <w:sz w:val="22"/>
                  </w:rPr>
                  <w:t>☑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0C3DDE" w:rsidRDefault="000C3DDE" w:rsidP="000C3DDE">
      <w:pPr>
        <w:spacing w:line="360" w:lineRule="auto"/>
        <w:rPr>
          <w:rFonts w:ascii="HGPｺﾞｼｯｸM" w:eastAsia="HGPｺﾞｼｯｸM" w:hint="eastAsia"/>
          <w:sz w:val="22"/>
        </w:rPr>
      </w:pPr>
    </w:p>
    <w:sectPr w:rsidR="000C3DDE" w:rsidSect="000C3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D2" w:rsidRDefault="00FC64D2" w:rsidP="00C94EDB">
      <w:r>
        <w:separator/>
      </w:r>
    </w:p>
  </w:endnote>
  <w:endnote w:type="continuationSeparator" w:id="0">
    <w:p w:rsidR="00FC64D2" w:rsidRDefault="00FC64D2" w:rsidP="00C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D2" w:rsidRDefault="00FC64D2" w:rsidP="00C94EDB">
      <w:r>
        <w:separator/>
      </w:r>
    </w:p>
  </w:footnote>
  <w:footnote w:type="continuationSeparator" w:id="0">
    <w:p w:rsidR="00FC64D2" w:rsidRDefault="00FC64D2" w:rsidP="00C9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E"/>
    <w:rsid w:val="000C3DDE"/>
    <w:rsid w:val="002659C7"/>
    <w:rsid w:val="004058F2"/>
    <w:rsid w:val="00466DEE"/>
    <w:rsid w:val="004E67DB"/>
    <w:rsid w:val="00573BDD"/>
    <w:rsid w:val="0071423B"/>
    <w:rsid w:val="00734399"/>
    <w:rsid w:val="007B04BB"/>
    <w:rsid w:val="008E64B2"/>
    <w:rsid w:val="009229F4"/>
    <w:rsid w:val="00966185"/>
    <w:rsid w:val="00991BCD"/>
    <w:rsid w:val="00A41675"/>
    <w:rsid w:val="00BC6116"/>
    <w:rsid w:val="00BE36F6"/>
    <w:rsid w:val="00C94EDB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1F792"/>
  <w15:chartTrackingRefBased/>
  <w15:docId w15:val="{CF8FB58B-4D20-4EC3-B98C-1354539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EDB"/>
  </w:style>
  <w:style w:type="paragraph" w:styleId="a6">
    <w:name w:val="footer"/>
    <w:basedOn w:val="a"/>
    <w:link w:val="a7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5</cp:revision>
  <dcterms:created xsi:type="dcterms:W3CDTF">2023-03-23T01:38:00Z</dcterms:created>
  <dcterms:modified xsi:type="dcterms:W3CDTF">2023-03-23T01:59:00Z</dcterms:modified>
</cp:coreProperties>
</file>